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9F65" w14:textId="77777777" w:rsidR="00D903D1" w:rsidRDefault="00D55BBC" w:rsidP="00D903D1">
      <w:pPr>
        <w:pStyle w:val="Titulok"/>
      </w:pPr>
      <w:r>
        <w:t>IMPL_</w:t>
      </w:r>
      <w:r w:rsidR="00F6660D">
        <w:t>PL</w:t>
      </w:r>
      <w:r>
        <w:tab/>
        <w:t xml:space="preserve">- Implementačný manuál modulu </w:t>
      </w:r>
      <w:r w:rsidR="00D903D1">
        <w:t>POĽNONÁKUP</w:t>
      </w:r>
    </w:p>
    <w:p w14:paraId="5A41CD17" w14:textId="77777777" w:rsidR="00D55BBC" w:rsidRDefault="00D55BBC" w:rsidP="00D903D1">
      <w:pPr>
        <w:pStyle w:val="Titulok"/>
      </w:pPr>
      <w:r>
        <w:t>Autori:</w:t>
      </w:r>
    </w:p>
    <w:p w14:paraId="2965DEAC" w14:textId="77777777" w:rsidR="00D55BBC" w:rsidRDefault="00D55BBC">
      <w:r>
        <w:t xml:space="preserve">          </w:t>
      </w:r>
      <w:r w:rsidR="00D903D1">
        <w:t>DP</w:t>
      </w:r>
      <w:r>
        <w:t xml:space="preserve">   </w:t>
      </w:r>
    </w:p>
    <w:p w14:paraId="441C34DD" w14:textId="77777777" w:rsidR="00D55BBC" w:rsidRDefault="00D55BBC" w:rsidP="00206CE1">
      <w:pPr>
        <w:pStyle w:val="Zoznamsodrkami"/>
        <w:numPr>
          <w:ilvl w:val="0"/>
          <w:numId w:val="1"/>
        </w:numPr>
        <w:tabs>
          <w:tab w:val="clear" w:pos="360"/>
          <w:tab w:val="num" w:pos="851"/>
          <w:tab w:val="left" w:pos="1985"/>
        </w:tabs>
        <w:ind w:left="851"/>
      </w:pPr>
      <w:r>
        <w:t>Verzia:</w:t>
      </w:r>
      <w:r>
        <w:tab/>
        <w:t>Dátum vydania:</w:t>
      </w:r>
    </w:p>
    <w:p w14:paraId="0924EDF6" w14:textId="77777777" w:rsidR="00D55BBC" w:rsidRDefault="00D55BBC">
      <w:pPr>
        <w:ind w:left="491"/>
      </w:pPr>
      <w:r>
        <w:t>V1.00</w:t>
      </w:r>
      <w:r>
        <w:tab/>
        <w:t xml:space="preserve">           02.0</w:t>
      </w:r>
      <w:r w:rsidR="00D903D1">
        <w:t>2</w:t>
      </w:r>
      <w:r>
        <w:t>.20</w:t>
      </w:r>
      <w:r w:rsidR="00D903D1">
        <w:t>2</w:t>
      </w:r>
      <w:r>
        <w:t>1</w:t>
      </w:r>
    </w:p>
    <w:p w14:paraId="68C9AA84" w14:textId="77777777" w:rsidR="00D55BBC" w:rsidRDefault="00D55BBC">
      <w:pPr>
        <w:ind w:left="491"/>
      </w:pPr>
    </w:p>
    <w:p w14:paraId="1B9F73FB" w14:textId="77777777" w:rsidR="00D55BBC" w:rsidRDefault="00D55BBC" w:rsidP="00206CE1">
      <w:pPr>
        <w:pStyle w:val="Zoznamsodrkami"/>
        <w:numPr>
          <w:ilvl w:val="0"/>
          <w:numId w:val="2"/>
        </w:numPr>
        <w:tabs>
          <w:tab w:val="clear" w:pos="360"/>
          <w:tab w:val="num" w:pos="851"/>
        </w:tabs>
        <w:ind w:left="851"/>
      </w:pPr>
      <w:r>
        <w:t>Miesto úschovy originálu:</w:t>
      </w:r>
    </w:p>
    <w:p w14:paraId="4F31187C" w14:textId="77777777" w:rsidR="00D55BBC" w:rsidRDefault="00D55BBC" w:rsidP="00206CE1">
      <w:pPr>
        <w:pStyle w:val="Zoznamsodrkami"/>
        <w:numPr>
          <w:ilvl w:val="0"/>
          <w:numId w:val="2"/>
        </w:numPr>
        <w:tabs>
          <w:tab w:val="clear" w:pos="360"/>
          <w:tab w:val="num" w:pos="851"/>
        </w:tabs>
        <w:ind w:left="851"/>
      </w:pPr>
      <w:r>
        <w:t>Účel:</w:t>
      </w:r>
    </w:p>
    <w:p w14:paraId="29851EA5" w14:textId="77777777" w:rsidR="00D55BBC" w:rsidRDefault="00D55BBC">
      <w:pPr>
        <w:ind w:left="491"/>
      </w:pPr>
      <w:r>
        <w:t xml:space="preserve">Dokument na správnu implementáciu modulu </w:t>
      </w:r>
      <w:r w:rsidR="00D903D1">
        <w:t>POĽNONÁKUP</w:t>
      </w:r>
      <w:r>
        <w:t xml:space="preserve"> u zákazníka.</w:t>
      </w:r>
    </w:p>
    <w:p w14:paraId="72F5725C" w14:textId="77777777" w:rsidR="00D55BBC" w:rsidRDefault="00D55BBC" w:rsidP="00206CE1">
      <w:pPr>
        <w:pStyle w:val="Zoznamsodrkami"/>
        <w:numPr>
          <w:ilvl w:val="0"/>
          <w:numId w:val="2"/>
        </w:numPr>
        <w:tabs>
          <w:tab w:val="clear" w:pos="360"/>
          <w:tab w:val="num" w:pos="851"/>
        </w:tabs>
        <w:ind w:left="851"/>
      </w:pPr>
      <w:r>
        <w:t>Obsah</w:t>
      </w:r>
      <w:bookmarkStart w:id="0" w:name="_Toc322312523"/>
      <w:bookmarkStart w:id="1" w:name="_Toc322322935"/>
      <w:bookmarkStart w:id="2" w:name="_Toc322330026"/>
      <w:bookmarkStart w:id="3" w:name="_Toc322330410"/>
      <w:bookmarkStart w:id="4" w:name="_Toc322332879"/>
      <w:bookmarkStart w:id="5" w:name="_Toc322411382"/>
      <w:bookmarkStart w:id="6" w:name="_Toc323003668"/>
      <w:bookmarkStart w:id="7" w:name="_Toc325968434"/>
      <w:r>
        <w:t>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D312C22" w14:textId="77777777" w:rsidR="00064C9B" w:rsidRDefault="00D55BBC" w:rsidP="00750BBB">
      <w:pPr>
        <w:pStyle w:val="Obsah1"/>
        <w:tabs>
          <w:tab w:val="left" w:pos="400"/>
        </w:tabs>
        <w:rPr>
          <w:noProof/>
        </w:rPr>
      </w:pPr>
      <w:r>
        <w:fldChar w:fldCharType="begin"/>
      </w:r>
      <w:r>
        <w:instrText xml:space="preserve"> TOC \o "1-5" </w:instrText>
      </w:r>
      <w:r>
        <w:fldChar w:fldCharType="separate"/>
      </w:r>
    </w:p>
    <w:p w14:paraId="7276DFCD" w14:textId="77777777" w:rsidR="00064C9B" w:rsidRPr="00064C9B" w:rsidRDefault="00064C9B">
      <w:pPr>
        <w:pStyle w:val="Obsah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083957" w:history="1">
        <w:r w:rsidRPr="007358E9">
          <w:rPr>
            <w:rStyle w:val="Hypertextovprepojenie"/>
            <w:noProof/>
          </w:rPr>
          <w:t>1</w:t>
        </w:r>
        <w:r w:rsidRPr="00064C9B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74B84D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58" w:history="1">
        <w:r w:rsidRPr="007358E9">
          <w:rPr>
            <w:rStyle w:val="Hypertextovprepojenie"/>
            <w:noProof/>
          </w:rPr>
          <w:t>1.1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Slovník použitých pojmov a skratiek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9CF537C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59" w:history="1">
        <w:r w:rsidRPr="007358E9">
          <w:rPr>
            <w:rStyle w:val="Hypertextovprepojenie"/>
            <w:noProof/>
          </w:rPr>
          <w:t>1.2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Okruh čitateľov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C2C35F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0" w:history="1">
        <w:r w:rsidRPr="007358E9">
          <w:rPr>
            <w:rStyle w:val="Hypertextovprepojenie"/>
            <w:noProof/>
          </w:rPr>
          <w:t>1.3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Členenie tela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CDC8C9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1" w:history="1">
        <w:r w:rsidRPr="007358E9">
          <w:rPr>
            <w:rStyle w:val="Hypertextovprepojenie"/>
            <w:noProof/>
          </w:rPr>
          <w:t>1.4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Aktualizácia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9CA67B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2" w:history="1">
        <w:r w:rsidRPr="007358E9">
          <w:rPr>
            <w:rStyle w:val="Hypertextovprepojenie"/>
            <w:noProof/>
          </w:rPr>
          <w:t>1.5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Zodpovednosť za vydanie, úschovu a aktualizáciu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0AB7FE5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3" w:history="1">
        <w:r w:rsidRPr="007358E9">
          <w:rPr>
            <w:rStyle w:val="Hypertextovprepojenie"/>
            <w:noProof/>
          </w:rPr>
          <w:t>1.6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Zoznam odkazovanej dokumentácie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564B69" w14:textId="77777777" w:rsidR="00064C9B" w:rsidRPr="00064C9B" w:rsidRDefault="00064C9B">
      <w:pPr>
        <w:pStyle w:val="Obsah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63083964" w:history="1">
        <w:r w:rsidRPr="007358E9">
          <w:rPr>
            <w:rStyle w:val="Hypertextovprepojenie"/>
            <w:noProof/>
          </w:rPr>
          <w:t>2</w:t>
        </w:r>
        <w:r w:rsidRPr="00064C9B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Konfigurácie modulu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97BF1B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5" w:history="1">
        <w:r w:rsidRPr="007358E9">
          <w:rPr>
            <w:rStyle w:val="Hypertextovprepojenie"/>
            <w:noProof/>
          </w:rPr>
          <w:t>2.1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Doklady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8B3EFC" w14:textId="77777777" w:rsidR="00064C9B" w:rsidRPr="00064C9B" w:rsidRDefault="00064C9B">
      <w:pPr>
        <w:pStyle w:val="Obsah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63083966" w:history="1">
        <w:r w:rsidRPr="007358E9">
          <w:rPr>
            <w:rStyle w:val="Hypertextovprepojenie"/>
            <w:noProof/>
          </w:rPr>
          <w:t>3</w:t>
        </w:r>
        <w:r w:rsidRPr="00064C9B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Okná modulu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FC0AA8" w14:textId="77777777" w:rsidR="00064C9B" w:rsidRPr="00064C9B" w:rsidRDefault="00064C9B">
      <w:pPr>
        <w:pStyle w:val="Obsah1"/>
        <w:tabs>
          <w:tab w:val="left" w:pos="400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63083967" w:history="1">
        <w:r w:rsidRPr="007358E9">
          <w:rPr>
            <w:rStyle w:val="Hypertextovprepojenie"/>
            <w:noProof/>
          </w:rPr>
          <w:t>4</w:t>
        </w:r>
        <w:r w:rsidRPr="00064C9B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Implementácia modulu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31C950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68" w:history="1">
        <w:r w:rsidRPr="007358E9">
          <w:rPr>
            <w:rStyle w:val="Hypertextovprepojenie"/>
            <w:noProof/>
          </w:rPr>
          <w:t>4.1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Počiatočné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04ECAF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69" w:history="1">
        <w:r w:rsidRPr="007358E9">
          <w:rPr>
            <w:rStyle w:val="Hypertextovprepojenie"/>
            <w:noProof/>
          </w:rPr>
          <w:t>4.1.1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Úvodné nastavenia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F8E19E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0" w:history="1">
        <w:r w:rsidRPr="007358E9">
          <w:rPr>
            <w:rStyle w:val="Hypertextovprepojenie"/>
            <w:noProof/>
          </w:rPr>
          <w:t>4.1.2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Prechod z verzie Aurus Ekopacket na verziu Aurus Ekonomika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F467C1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71" w:history="1">
        <w:r w:rsidRPr="007358E9">
          <w:rPr>
            <w:rStyle w:val="Hypertextovprepojenie"/>
            <w:noProof/>
            <w:lang w:val="en-US"/>
          </w:rPr>
          <w:t>4.2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  <w:lang w:val="en-US"/>
          </w:rPr>
          <w:t>Číselníky systémové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3D2C89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2" w:history="1">
        <w:r w:rsidRPr="007358E9">
          <w:rPr>
            <w:rStyle w:val="Hypertextovprepojenie"/>
            <w:noProof/>
          </w:rPr>
          <w:t>4.2.1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Odberatelia – dodávatelia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E239F1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3" w:history="1">
        <w:r w:rsidRPr="007358E9">
          <w:rPr>
            <w:rStyle w:val="Hypertextovprepojenie"/>
            <w:noProof/>
          </w:rPr>
          <w:t>4.2.2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Materiály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D5B8E6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4" w:history="1">
        <w:r w:rsidRPr="007358E9">
          <w:rPr>
            <w:rStyle w:val="Hypertextovprepojenie"/>
            <w:noProof/>
          </w:rPr>
          <w:t>4.2.3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Merné jednotky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235466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5" w:history="1">
        <w:r w:rsidRPr="007358E9">
          <w:rPr>
            <w:rStyle w:val="Hypertextovprepojenie"/>
            <w:noProof/>
          </w:rPr>
          <w:t>4.2.4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Sklady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69CF35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6" w:history="1">
        <w:r w:rsidRPr="007358E9">
          <w:rPr>
            <w:rStyle w:val="Hypertextovprepojenie"/>
            <w:noProof/>
          </w:rPr>
          <w:t>4.2.5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Generátor interných čísel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3EEB5D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7" w:history="1">
        <w:r w:rsidRPr="007358E9">
          <w:rPr>
            <w:rStyle w:val="Hypertextovprepojenie"/>
            <w:noProof/>
          </w:rPr>
          <w:t>4.2.6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Definícia číselných radov dokladov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D810B9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78" w:history="1">
        <w:r w:rsidRPr="007358E9">
          <w:rPr>
            <w:rStyle w:val="Hypertextovprepojenie"/>
            <w:noProof/>
          </w:rPr>
          <w:t>4.2.7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Krížové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065D0D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79" w:history="1">
        <w:r w:rsidRPr="007358E9">
          <w:rPr>
            <w:rStyle w:val="Hypertextovprepojenie"/>
            <w:noProof/>
          </w:rPr>
          <w:t>4.3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Číselníky modulové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2C9F60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0" w:history="1">
        <w:r w:rsidRPr="007358E9">
          <w:rPr>
            <w:rStyle w:val="Hypertextovprepojenie"/>
            <w:noProof/>
          </w:rPr>
          <w:t>4.3.1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EB160B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1" w:history="1">
        <w:r w:rsidRPr="007358E9">
          <w:rPr>
            <w:rStyle w:val="Hypertextovprepojenie"/>
            <w:noProof/>
          </w:rPr>
          <w:t>4.3.2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typov dodávateľov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B97A9D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2" w:history="1">
        <w:r w:rsidRPr="007358E9">
          <w:rPr>
            <w:rStyle w:val="Hypertextovprepojenie"/>
            <w:noProof/>
          </w:rPr>
          <w:t>4.3.3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vlhkostí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A1B1FA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3" w:history="1">
        <w:r w:rsidRPr="007358E9">
          <w:rPr>
            <w:rStyle w:val="Hypertextovprepojenie"/>
            <w:noProof/>
          </w:rPr>
          <w:t>4.3.4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nečistôt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358E99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4" w:history="1">
        <w:r w:rsidRPr="007358E9">
          <w:rPr>
            <w:rStyle w:val="Hypertextovprepojenie"/>
            <w:noProof/>
          </w:rPr>
          <w:t>4.3.5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nečistôt a vlhkostí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7AC6810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5" w:history="1">
        <w:r w:rsidRPr="007358E9">
          <w:rPr>
            <w:rStyle w:val="Hypertextovprepojenie"/>
            <w:noProof/>
          </w:rPr>
          <w:t>4.3.6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Číselník akostnej skladby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20F78B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86" w:history="1">
        <w:r w:rsidRPr="007358E9">
          <w:rPr>
            <w:rStyle w:val="Hypertextovprepojenie"/>
            <w:noProof/>
          </w:rPr>
          <w:t>4.4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Doklady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C55F25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7" w:history="1">
        <w:r w:rsidRPr="007358E9">
          <w:rPr>
            <w:rStyle w:val="Hypertextovprepojenie"/>
            <w:noProof/>
          </w:rPr>
          <w:t>4.4.1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Vážne lístky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DFEB81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8" w:history="1">
        <w:r w:rsidRPr="007358E9">
          <w:rPr>
            <w:rStyle w:val="Hypertextovprepojenie"/>
            <w:noProof/>
          </w:rPr>
          <w:t>4.4.2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Preberacie listy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5A7E45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89" w:history="1">
        <w:r w:rsidRPr="007358E9">
          <w:rPr>
            <w:rStyle w:val="Hypertextovprepojenie"/>
            <w:noProof/>
          </w:rPr>
          <w:t>4.4.3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Zúčtovací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AADEB4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90" w:history="1">
        <w:r w:rsidRPr="007358E9">
          <w:rPr>
            <w:rStyle w:val="Hypertextovprepojenie"/>
            <w:noProof/>
          </w:rPr>
          <w:t>4.5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Generátory a výpočty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2E7DBA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1" w:history="1">
        <w:r w:rsidRPr="007358E9">
          <w:rPr>
            <w:rStyle w:val="Hypertextovprepojenie"/>
            <w:noProof/>
          </w:rPr>
          <w:t>4.5.1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Import vážnych lístkov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9A1659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2" w:history="1">
        <w:r w:rsidRPr="007358E9">
          <w:rPr>
            <w:rStyle w:val="Hypertextovprepojenie"/>
            <w:noProof/>
          </w:rPr>
          <w:t>4.5.2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Generovanie preberacích listov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581CA4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3" w:history="1">
        <w:r w:rsidRPr="007358E9">
          <w:rPr>
            <w:rStyle w:val="Hypertextovprepojenie"/>
            <w:noProof/>
          </w:rPr>
          <w:t>4.5.3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Tvorba zúčtovacieho listu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4F7DEC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4" w:history="1">
        <w:r w:rsidRPr="007358E9">
          <w:rPr>
            <w:rStyle w:val="Hypertextovprepojenie"/>
            <w:noProof/>
          </w:rPr>
          <w:t>4.5.4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Uzávierka modulu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9E7F02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5" w:history="1">
        <w:r w:rsidRPr="007358E9">
          <w:rPr>
            <w:rStyle w:val="Hypertextovprepojenie"/>
            <w:noProof/>
          </w:rPr>
          <w:t>4.5.5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Vrátenie uzávierky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7B4A01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6" w:history="1">
        <w:r w:rsidRPr="007358E9">
          <w:rPr>
            <w:rStyle w:val="Hypertextovprepojenie"/>
            <w:noProof/>
          </w:rPr>
          <w:t>4.5.6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Prehľad zostáv používaných v module POĽNONÁKUP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D2F48F" w14:textId="77777777" w:rsidR="00064C9B" w:rsidRPr="00064C9B" w:rsidRDefault="00064C9B">
      <w:pPr>
        <w:pStyle w:val="Obsah2"/>
        <w:tabs>
          <w:tab w:val="left" w:pos="600"/>
        </w:tabs>
        <w:rPr>
          <w:rFonts w:ascii="Calibri" w:hAnsi="Calibri"/>
          <w:smallCaps w:val="0"/>
          <w:noProof/>
          <w:sz w:val="22"/>
          <w:szCs w:val="22"/>
        </w:rPr>
      </w:pPr>
      <w:hyperlink w:anchor="_Toc63083997" w:history="1">
        <w:r w:rsidRPr="007358E9">
          <w:rPr>
            <w:rStyle w:val="Hypertextovprepojenie"/>
            <w:noProof/>
          </w:rPr>
          <w:t>4.6</w:t>
        </w:r>
        <w:r w:rsidRPr="00064C9B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Ostatné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FCF6E0" w14:textId="77777777" w:rsidR="00064C9B" w:rsidRPr="00064C9B" w:rsidRDefault="00064C9B">
      <w:pPr>
        <w:pStyle w:val="Obsah3"/>
        <w:tabs>
          <w:tab w:val="left" w:pos="1000"/>
        </w:tabs>
        <w:rPr>
          <w:rFonts w:ascii="Calibri" w:hAnsi="Calibri"/>
          <w:i w:val="0"/>
          <w:noProof/>
          <w:sz w:val="22"/>
          <w:szCs w:val="22"/>
        </w:rPr>
      </w:pPr>
      <w:hyperlink w:anchor="_Toc63083998" w:history="1">
        <w:r w:rsidRPr="007358E9">
          <w:rPr>
            <w:rStyle w:val="Hypertextovprepojenie"/>
            <w:noProof/>
          </w:rPr>
          <w:t>4.6.1</w:t>
        </w:r>
        <w:r w:rsidRPr="00064C9B">
          <w:rPr>
            <w:rFonts w:ascii="Calibri" w:hAnsi="Calibri"/>
            <w:i w:val="0"/>
            <w:noProof/>
            <w:sz w:val="22"/>
            <w:szCs w:val="22"/>
          </w:rPr>
          <w:tab/>
        </w:r>
        <w:r w:rsidRPr="007358E9">
          <w:rPr>
            <w:rStyle w:val="Hypertextovprepojenie"/>
            <w:noProof/>
          </w:rPr>
          <w:t>Doinštalácia modulu POĽNONÁKUP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_Toc63083998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97E2FE" w14:textId="77777777" w:rsidR="00064C9B" w:rsidRDefault="00064C9B">
      <w:r>
        <w:rPr>
          <w:b/>
          <w:bCs/>
        </w:rPr>
        <w:fldChar w:fldCharType="end"/>
      </w:r>
    </w:p>
    <w:p w14:paraId="67EBE829" w14:textId="77777777" w:rsidR="00D55BBC" w:rsidRDefault="00D55BBC" w:rsidP="00750BBB">
      <w:pPr>
        <w:pStyle w:val="Nadpis1"/>
      </w:pPr>
      <w:r>
        <w:lastRenderedPageBreak/>
        <w:fldChar w:fldCharType="end"/>
      </w:r>
      <w:bookmarkStart w:id="8" w:name="_Toc358446538"/>
      <w:bookmarkStart w:id="9" w:name="_Toc362315855"/>
      <w:bookmarkStart w:id="10" w:name="_Toc364056892"/>
      <w:bookmarkStart w:id="11" w:name="_Toc364058412"/>
      <w:bookmarkStart w:id="12" w:name="_Toc27194099"/>
      <w:bookmarkStart w:id="13" w:name="_Toc63083957"/>
      <w:r>
        <w:t>Úvod</w:t>
      </w:r>
      <w:bookmarkEnd w:id="8"/>
      <w:bookmarkEnd w:id="9"/>
      <w:bookmarkEnd w:id="10"/>
      <w:bookmarkEnd w:id="11"/>
      <w:bookmarkEnd w:id="12"/>
      <w:bookmarkEnd w:id="13"/>
    </w:p>
    <w:p w14:paraId="60366E72" w14:textId="77777777" w:rsidR="00D55BBC" w:rsidRDefault="00D55BBC">
      <w:pPr>
        <w:pStyle w:val="Nadpis2"/>
      </w:pPr>
      <w:bookmarkStart w:id="14" w:name="_Toc359223390"/>
      <w:bookmarkStart w:id="15" w:name="_Toc361128110"/>
      <w:bookmarkStart w:id="16" w:name="_Toc361129503"/>
      <w:bookmarkStart w:id="17" w:name="_Toc364056893"/>
      <w:bookmarkStart w:id="18" w:name="_Toc364058413"/>
      <w:bookmarkStart w:id="19" w:name="_Toc27194100"/>
      <w:bookmarkStart w:id="20" w:name="_Toc63083958"/>
      <w:r>
        <w:t>Slovník použitých pojmov a skratiek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2337E76E" w14:textId="77777777" w:rsidR="00D55BBC" w:rsidRDefault="00D55BBC">
      <w:pPr>
        <w:pStyle w:val="Nadpis2"/>
      </w:pPr>
      <w:bookmarkStart w:id="21" w:name="_Toc358446539"/>
      <w:bookmarkStart w:id="22" w:name="_Toc362315856"/>
      <w:bookmarkStart w:id="23" w:name="_Toc364056898"/>
      <w:bookmarkStart w:id="24" w:name="_Toc364058418"/>
      <w:bookmarkStart w:id="25" w:name="_Toc27194101"/>
      <w:bookmarkStart w:id="26" w:name="_Toc63083959"/>
      <w:r>
        <w:t>Okruh čitate</w:t>
      </w:r>
      <w:r w:rsidR="00EE0A3B">
        <w:t>ľ</w:t>
      </w:r>
      <w:r>
        <w:t xml:space="preserve">ov </w:t>
      </w:r>
      <w:bookmarkEnd w:id="21"/>
      <w:bookmarkEnd w:id="22"/>
      <w:bookmarkEnd w:id="23"/>
      <w:bookmarkEnd w:id="24"/>
      <w:r>
        <w:t>dokumentu</w:t>
      </w:r>
      <w:bookmarkEnd w:id="25"/>
      <w:bookmarkEnd w:id="26"/>
    </w:p>
    <w:p w14:paraId="32B61C89" w14:textId="77777777" w:rsidR="00D55BBC" w:rsidRDefault="00D55BBC">
      <w:r>
        <w:t xml:space="preserve">Všetci interní a externí pracovníci na projekte </w:t>
      </w:r>
      <w:r w:rsidR="00323674">
        <w:t>Aurus Ekonomika</w:t>
      </w:r>
      <w:r>
        <w:t>.</w:t>
      </w:r>
    </w:p>
    <w:p w14:paraId="0F7188BE" w14:textId="77777777" w:rsidR="00D55BBC" w:rsidRDefault="00D55BBC">
      <w:pPr>
        <w:pStyle w:val="Nadpis2"/>
      </w:pPr>
      <w:bookmarkStart w:id="27" w:name="_Toc359223392"/>
      <w:bookmarkStart w:id="28" w:name="_Toc361128112"/>
      <w:bookmarkStart w:id="29" w:name="_Toc361129505"/>
      <w:bookmarkStart w:id="30" w:name="_Toc364056899"/>
      <w:bookmarkStart w:id="31" w:name="_Toc364058419"/>
      <w:bookmarkStart w:id="32" w:name="_Toc27194102"/>
      <w:bookmarkStart w:id="33" w:name="_Toc63083960"/>
      <w:r>
        <w:t xml:space="preserve">Členenie tela </w:t>
      </w:r>
      <w:bookmarkEnd w:id="27"/>
      <w:bookmarkEnd w:id="28"/>
      <w:bookmarkEnd w:id="29"/>
      <w:bookmarkEnd w:id="30"/>
      <w:bookmarkEnd w:id="31"/>
      <w:r>
        <w:t>dokumentu</w:t>
      </w:r>
      <w:bookmarkEnd w:id="32"/>
      <w:bookmarkEnd w:id="33"/>
    </w:p>
    <w:p w14:paraId="119793C1" w14:textId="77777777" w:rsidR="00D55BBC" w:rsidRDefault="00D55BBC">
      <w:r>
        <w:t>V druhej kapitole sú vybrané všetky problematické konfigurácie modulu (napr. prístupové práva, modulové konfigurácie, krížové kontroly, technické vybavenie, štatistické číselníky, a iné.).</w:t>
      </w:r>
    </w:p>
    <w:p w14:paraId="7F0C0576" w14:textId="77777777" w:rsidR="00D55BBC" w:rsidRDefault="00D55BBC">
      <w:r>
        <w:t>V tretej kapitole sú vymenované všetky okná, ktoré daný modul využíva.</w:t>
      </w:r>
    </w:p>
    <w:p w14:paraId="0B3A8279" w14:textId="77777777" w:rsidR="00D55BBC" w:rsidRDefault="00D55BBC">
      <w:r>
        <w:t>Vo štvrtej kapitole sú popís</w:t>
      </w:r>
      <w:r w:rsidR="00EE0A3B">
        <w:t>a</w:t>
      </w:r>
      <w:r>
        <w:t>né možnosti plnenia tabuliek (číselníkov, kmeňových a matričných súborov), ktoré je nutné naplniť pre správne fungovanie modulu. Tu je popísaná aj funkčnosť jednotlivých oblastí modulu a upozornenie na najčastejšie chyby pri imple</w:t>
      </w:r>
      <w:r w:rsidR="00EE0A3B">
        <w:t>m</w:t>
      </w:r>
      <w:r>
        <w:t>entácii modulu.</w:t>
      </w:r>
    </w:p>
    <w:p w14:paraId="5EAC0025" w14:textId="77777777" w:rsidR="00D55BBC" w:rsidRDefault="00D55BBC">
      <w:pPr>
        <w:pStyle w:val="Nadpis2"/>
      </w:pPr>
      <w:bookmarkStart w:id="34" w:name="_Toc358446541"/>
      <w:bookmarkStart w:id="35" w:name="_Toc362315858"/>
      <w:bookmarkStart w:id="36" w:name="_Toc364056900"/>
      <w:bookmarkStart w:id="37" w:name="_Toc364058420"/>
      <w:bookmarkStart w:id="38" w:name="_Toc27194103"/>
      <w:bookmarkStart w:id="39" w:name="_Toc63083961"/>
      <w:r>
        <w:t xml:space="preserve">Aktualizácia </w:t>
      </w:r>
      <w:bookmarkEnd w:id="34"/>
      <w:bookmarkEnd w:id="35"/>
      <w:bookmarkEnd w:id="36"/>
      <w:bookmarkEnd w:id="37"/>
      <w:r>
        <w:t>dokumentu</w:t>
      </w:r>
      <w:bookmarkEnd w:id="38"/>
      <w:bookmarkEnd w:id="39"/>
    </w:p>
    <w:p w14:paraId="078E8162" w14:textId="77777777" w:rsidR="00D55BBC" w:rsidRDefault="00D55BBC">
      <w:pPr>
        <w:pStyle w:val="Nadpis2"/>
      </w:pPr>
      <w:bookmarkStart w:id="40" w:name="_Toc358446542"/>
      <w:bookmarkStart w:id="41" w:name="_Toc362315859"/>
      <w:bookmarkStart w:id="42" w:name="_Toc364056901"/>
      <w:bookmarkStart w:id="43" w:name="_Toc364058421"/>
      <w:bookmarkStart w:id="44" w:name="_Toc27194104"/>
      <w:bookmarkStart w:id="45" w:name="_Toc63083962"/>
      <w:r>
        <w:t xml:space="preserve">Zodpovednosť za vydanie, úschovu a aktualizáciu </w:t>
      </w:r>
      <w:bookmarkEnd w:id="40"/>
      <w:bookmarkEnd w:id="41"/>
      <w:bookmarkEnd w:id="42"/>
      <w:bookmarkEnd w:id="43"/>
      <w:r>
        <w:t>dokumentu</w:t>
      </w:r>
      <w:bookmarkEnd w:id="44"/>
      <w:bookmarkEnd w:id="45"/>
    </w:p>
    <w:p w14:paraId="01063C56" w14:textId="77777777" w:rsidR="00D55BBC" w:rsidRDefault="00D55BBC">
      <w:pPr>
        <w:pStyle w:val="Nadpis2"/>
      </w:pPr>
      <w:bookmarkStart w:id="46" w:name="_Toc358446543"/>
      <w:bookmarkStart w:id="47" w:name="_Toc362315860"/>
      <w:bookmarkStart w:id="48" w:name="_Toc364056902"/>
      <w:bookmarkStart w:id="49" w:name="_Toc364058422"/>
      <w:bookmarkStart w:id="50" w:name="_Toc27194105"/>
      <w:bookmarkStart w:id="51" w:name="_Toc63083963"/>
      <w:r>
        <w:t>Zoznam odkazovanej dokument</w:t>
      </w:r>
      <w:bookmarkEnd w:id="46"/>
      <w:r>
        <w:t>ácie</w:t>
      </w:r>
      <w:bookmarkEnd w:id="47"/>
      <w:bookmarkEnd w:id="48"/>
      <w:bookmarkEnd w:id="49"/>
      <w:bookmarkEnd w:id="50"/>
      <w:bookmarkEnd w:id="51"/>
    </w:p>
    <w:p w14:paraId="67455767" w14:textId="77777777" w:rsidR="00D55BBC" w:rsidRDefault="00D55BBC">
      <w:pPr>
        <w:pStyle w:val="Nadpis1"/>
      </w:pPr>
      <w:bookmarkStart w:id="52" w:name="_Toc27194106"/>
      <w:bookmarkStart w:id="53" w:name="_Toc63083964"/>
      <w:r>
        <w:t>Konfigurácie modulu</w:t>
      </w:r>
      <w:bookmarkEnd w:id="52"/>
      <w:bookmarkEnd w:id="53"/>
    </w:p>
    <w:p w14:paraId="6A36F20B" w14:textId="77777777" w:rsidR="00EE0A3B" w:rsidRDefault="00D55BBC" w:rsidP="00EE0A3B">
      <w:r>
        <w:t>Konfigurácia modulu „</w:t>
      </w:r>
      <w:r w:rsidR="00D903D1">
        <w:t>Poľnonákup</w:t>
      </w:r>
      <w:r>
        <w:t xml:space="preserve">“ sa nastavuje </w:t>
      </w:r>
      <w:r w:rsidR="00EE0A3B">
        <w:t xml:space="preserve">vo verzii Aurus Ekopacket </w:t>
      </w:r>
      <w:r>
        <w:t>vo fu</w:t>
      </w:r>
      <w:r w:rsidR="00EE0A3B">
        <w:t>n</w:t>
      </w:r>
      <w:r>
        <w:t>kcii „</w:t>
      </w:r>
      <w:r w:rsidR="00D903D1">
        <w:t>Poľnonákup</w:t>
      </w:r>
      <w:r>
        <w:t xml:space="preserve"> – špeciál“ v okne „Centrálna konfigurácia“. </w:t>
      </w:r>
    </w:p>
    <w:p w14:paraId="58F07D51" w14:textId="77777777" w:rsidR="00EE0A3B" w:rsidRDefault="00EE0A3B" w:rsidP="00EE0A3B">
      <w:r>
        <w:t>Vo verzii Aurus Ekonomika je prístupná len na prezeranie.</w:t>
      </w:r>
    </w:p>
    <w:p w14:paraId="1D0466CB" w14:textId="77777777" w:rsidR="00D55BBC" w:rsidRDefault="00D55BBC">
      <w:pPr>
        <w:pStyle w:val="Nadpis2"/>
      </w:pPr>
      <w:bookmarkStart w:id="54" w:name="_Toc27194111"/>
      <w:bookmarkStart w:id="55" w:name="_Toc63083965"/>
      <w:r>
        <w:t>Doklady</w:t>
      </w:r>
      <w:bookmarkEnd w:id="54"/>
      <w:bookmarkEnd w:id="55"/>
    </w:p>
    <w:p w14:paraId="4CE82F78" w14:textId="77777777" w:rsidR="00D55BBC" w:rsidRDefault="00D55BBC">
      <w:r>
        <w:t>Konfigurácia dokladov je prístupná všetkým užívateľom. Obsahuje nastavenie týchto konfiguračných prvkov:</w:t>
      </w:r>
    </w:p>
    <w:p w14:paraId="0271F181" w14:textId="77777777" w:rsidR="00D55BBC" w:rsidRDefault="00D903D1" w:rsidP="00206CE1">
      <w:pPr>
        <w:numPr>
          <w:ilvl w:val="0"/>
          <w:numId w:val="4"/>
        </w:numPr>
      </w:pPr>
      <w:r>
        <w:t>360001 Editovanie vážneho lístka s</w:t>
      </w:r>
      <w:r w:rsidR="001C437C">
        <w:t>ú</w:t>
      </w:r>
      <w:r>
        <w:t>visiaceho s </w:t>
      </w:r>
      <w:r w:rsidR="00EE0A3B">
        <w:t>p</w:t>
      </w:r>
      <w:r>
        <w:t xml:space="preserve">reberacím listom </w:t>
      </w:r>
      <w:r w:rsidR="00D55BBC">
        <w:t xml:space="preserve">– tento konfiguračný prvok nastavuje </w:t>
      </w:r>
      <w:r>
        <w:t xml:space="preserve">či je povolené editovať doklad </w:t>
      </w:r>
      <w:r w:rsidRPr="00EE0A3B">
        <w:rPr>
          <w:i/>
          <w:iCs/>
        </w:rPr>
        <w:t xml:space="preserve">Vážny lístok </w:t>
      </w:r>
      <w:r>
        <w:t>ak u</w:t>
      </w:r>
      <w:r w:rsidR="007265B9">
        <w:t>ž</w:t>
      </w:r>
      <w:r>
        <w:t xml:space="preserve"> bol z neho vytvorený iný doklad – </w:t>
      </w:r>
      <w:r w:rsidRPr="00EE0A3B">
        <w:rPr>
          <w:i/>
          <w:iCs/>
        </w:rPr>
        <w:t>Preberací list</w:t>
      </w:r>
      <w:r>
        <w:t>. Editovanie m</w:t>
      </w:r>
      <w:r w:rsidR="001C437C">
        <w:t>ô</w:t>
      </w:r>
      <w:r>
        <w:t>že byť povolené, povolené s upozornením, alebo zakázané</w:t>
      </w:r>
      <w:r w:rsidR="007265B9">
        <w:t>.</w:t>
      </w:r>
    </w:p>
    <w:p w14:paraId="684A8C58" w14:textId="77777777" w:rsidR="007265B9" w:rsidRDefault="007265B9" w:rsidP="00206CE1">
      <w:pPr>
        <w:numPr>
          <w:ilvl w:val="0"/>
          <w:numId w:val="4"/>
        </w:numPr>
      </w:pPr>
      <w:r>
        <w:t>360021 Editovanie preberacieho l</w:t>
      </w:r>
      <w:r w:rsidR="001C437C">
        <w:t>i</w:t>
      </w:r>
      <w:r>
        <w:t>stu s</w:t>
      </w:r>
      <w:r w:rsidR="001C437C">
        <w:t>ú</w:t>
      </w:r>
      <w:r>
        <w:t>visiaceho zo </w:t>
      </w:r>
      <w:r w:rsidR="00286ECA">
        <w:t>z</w:t>
      </w:r>
      <w:r>
        <w:t xml:space="preserve">účtovacím listom – tento konfiguračný prvok nastavuje či je povolené editovať doklad </w:t>
      </w:r>
      <w:r w:rsidRPr="00286ECA">
        <w:rPr>
          <w:i/>
          <w:iCs/>
        </w:rPr>
        <w:t>Preberací list</w:t>
      </w:r>
      <w:r>
        <w:t xml:space="preserve"> ak už bol z neho vytvorený iný doklad – </w:t>
      </w:r>
      <w:r w:rsidRPr="00286ECA">
        <w:rPr>
          <w:i/>
          <w:iCs/>
        </w:rPr>
        <w:t>Zúčtovací list</w:t>
      </w:r>
      <w:r>
        <w:t>. Editovanie m</w:t>
      </w:r>
      <w:r w:rsidR="001C437C">
        <w:t>ô</w:t>
      </w:r>
      <w:r>
        <w:t>že byť povolené, povolené s upozornením, alebo zakázané.</w:t>
      </w:r>
    </w:p>
    <w:p w14:paraId="0EF70BCD" w14:textId="77777777" w:rsidR="007265B9" w:rsidRDefault="007265B9" w:rsidP="00206CE1">
      <w:pPr>
        <w:numPr>
          <w:ilvl w:val="0"/>
          <w:numId w:val="4"/>
        </w:numPr>
      </w:pPr>
      <w:r>
        <w:t>360005 Editovanie už plnených dispozícií – tento konfiguračný prvok nastavuje či je povolené editovať dispozíciu ak už bola plnená niektorým z preberacích listov. Editovanie m</w:t>
      </w:r>
      <w:r w:rsidR="001C437C">
        <w:t>ô</w:t>
      </w:r>
      <w:r>
        <w:t>že byť povolené, povolené s upozornením, alebo zakázané.</w:t>
      </w:r>
    </w:p>
    <w:p w14:paraId="368C7D4F" w14:textId="77777777" w:rsidR="00D55BBC" w:rsidRDefault="007265B9" w:rsidP="00206CE1">
      <w:pPr>
        <w:numPr>
          <w:ilvl w:val="0"/>
          <w:numId w:val="4"/>
        </w:numPr>
      </w:pPr>
      <w:r>
        <w:t xml:space="preserve">360004 Spôsob plnenia dispozícií z preberacích listov – </w:t>
      </w:r>
      <w:r w:rsidR="00D55BBC">
        <w:t xml:space="preserve">týmto konfiguračným prvkom v poli </w:t>
      </w:r>
      <w:r>
        <w:t>sa nastavuje ktor</w:t>
      </w:r>
      <w:r w:rsidR="001C437C">
        <w:t>ý</w:t>
      </w:r>
      <w:r>
        <w:t>m množstvom z preberacích listov budú plnené dispozície. Je tam možné zadať množstvo dodané (fyzické), alebo množstvo prepočítané.</w:t>
      </w:r>
    </w:p>
    <w:p w14:paraId="46AFFE44" w14:textId="77777777" w:rsidR="00D55BBC" w:rsidRDefault="006F1803" w:rsidP="00206CE1">
      <w:pPr>
        <w:numPr>
          <w:ilvl w:val="0"/>
          <w:numId w:val="4"/>
        </w:numPr>
      </w:pPr>
      <w:r>
        <w:t xml:space="preserve">360006 Kontrola existencie dodávateľa v adresári </w:t>
      </w:r>
      <w:r w:rsidR="00D55BBC">
        <w:t xml:space="preserve">– týmto konfiguračným prvkom určíme, </w:t>
      </w:r>
      <w:r>
        <w:t>čí má byť číslo dodávateľa z číselníka dodávateľov existujúce v adresári Dodávateľov – odberateľov. Nastavenie tohto prvku na „Kontrolovať“ je možné len pre číselné kódy D/O.</w:t>
      </w:r>
    </w:p>
    <w:p w14:paraId="68BA43E1" w14:textId="77777777" w:rsidR="00D55BBC" w:rsidRDefault="006F1803" w:rsidP="00206CE1">
      <w:pPr>
        <w:numPr>
          <w:ilvl w:val="0"/>
          <w:numId w:val="4"/>
        </w:numPr>
      </w:pPr>
      <w:r>
        <w:t xml:space="preserve">360010 Nastavenie filtra Spracované v okne vážnych lístkov vo verzii Aurus Ekonomika - </w:t>
      </w:r>
      <w:r w:rsidR="00D55BBC">
        <w:t xml:space="preserve">týmto konfiguračným prvkom </w:t>
      </w:r>
      <w:r>
        <w:t>nastavíme aké vážne lístky sa budú zobrazovať pri otvorení okna</w:t>
      </w:r>
      <w:r w:rsidR="00A6352A">
        <w:t>. Môže sa nastaviť „Nezáleží“ – zobrazia sa všetky vážne lístky, alebo „Nie“ – zobrazia sa len nespracované vážne lístky, alebo „Áno“ – zobrazia sa len spracované vážne l</w:t>
      </w:r>
      <w:r w:rsidR="001C437C">
        <w:t>í</w:t>
      </w:r>
      <w:r w:rsidR="00A6352A">
        <w:t>stky (len tie, z ktorých už bol vytvorený preberací list).</w:t>
      </w:r>
    </w:p>
    <w:p w14:paraId="4CCAEC06" w14:textId="77777777" w:rsidR="00D55BBC" w:rsidRDefault="00A6352A" w:rsidP="00206CE1">
      <w:pPr>
        <w:numPr>
          <w:ilvl w:val="0"/>
          <w:numId w:val="4"/>
        </w:numPr>
      </w:pPr>
      <w:r>
        <w:t>360007 Defaultná šablóna pre tlač vážnych lístkov</w:t>
      </w:r>
      <w:r w:rsidR="00D55BBC">
        <w:t xml:space="preserve"> </w:t>
      </w:r>
      <w:r>
        <w:t xml:space="preserve">vo verzii Aurus Ekopacket </w:t>
      </w:r>
      <w:r w:rsidR="00D55BBC">
        <w:t xml:space="preserve">– </w:t>
      </w:r>
      <w:r>
        <w:t xml:space="preserve">zadáva sa názov šablóny pre tlačový report spúšťaný z okna dokladu </w:t>
      </w:r>
      <w:r w:rsidRPr="00286ECA">
        <w:rPr>
          <w:i/>
          <w:iCs/>
        </w:rPr>
        <w:t>Vážne lístky</w:t>
      </w:r>
      <w:r w:rsidR="00D55BBC">
        <w:t>.</w:t>
      </w:r>
    </w:p>
    <w:p w14:paraId="1FCD817E" w14:textId="77777777" w:rsidR="00A6352A" w:rsidRDefault="00A6352A" w:rsidP="00206CE1">
      <w:pPr>
        <w:numPr>
          <w:ilvl w:val="0"/>
          <w:numId w:val="4"/>
        </w:numPr>
      </w:pPr>
      <w:r>
        <w:t>360008 Defaultná šablóna pre tlač preberacích l</w:t>
      </w:r>
      <w:r w:rsidR="001C437C">
        <w:t>i</w:t>
      </w:r>
      <w:r>
        <w:t xml:space="preserve">stov vo verzii Aurus Ekopacket – zadáva sa názov šablóny pre tlačový report spúšťaný z okna dokladu </w:t>
      </w:r>
      <w:r w:rsidRPr="00286ECA">
        <w:rPr>
          <w:i/>
          <w:iCs/>
        </w:rPr>
        <w:t>Preberacie listy</w:t>
      </w:r>
      <w:r>
        <w:t>.</w:t>
      </w:r>
    </w:p>
    <w:p w14:paraId="29ED740D" w14:textId="77777777" w:rsidR="00A6352A" w:rsidRDefault="00A6352A" w:rsidP="00206CE1">
      <w:pPr>
        <w:numPr>
          <w:ilvl w:val="0"/>
          <w:numId w:val="4"/>
        </w:numPr>
      </w:pPr>
      <w:r>
        <w:t>360009 Defaultná šablóna pre tlač dispoz</w:t>
      </w:r>
      <w:r w:rsidR="00C775B9">
        <w:t>í</w:t>
      </w:r>
      <w:r>
        <w:t xml:space="preserve">cií vo verzii Aurus Ekopacket – zadáva sa názov šablóny pre tlačový report spúšťaný z okna dokladu </w:t>
      </w:r>
      <w:r w:rsidRPr="00286ECA">
        <w:rPr>
          <w:i/>
          <w:iCs/>
        </w:rPr>
        <w:t>Dispozície</w:t>
      </w:r>
      <w:r>
        <w:t>.</w:t>
      </w:r>
    </w:p>
    <w:p w14:paraId="1589CFD2" w14:textId="77777777" w:rsidR="00A6352A" w:rsidRDefault="00A6352A" w:rsidP="00206CE1">
      <w:pPr>
        <w:numPr>
          <w:ilvl w:val="0"/>
          <w:numId w:val="4"/>
        </w:numPr>
      </w:pPr>
      <w:r>
        <w:t>360023 Defaultná šablóna pre tlač zúčtovacích l</w:t>
      </w:r>
      <w:r w:rsidR="00C775B9">
        <w:t>i</w:t>
      </w:r>
      <w:r>
        <w:t xml:space="preserve">stov vo verzii Aurus Ekonomika – zadáva sa názov šablóny pre tlačový report spúšťaný z okna dokladu </w:t>
      </w:r>
      <w:r w:rsidRPr="00286ECA">
        <w:rPr>
          <w:i/>
          <w:iCs/>
        </w:rPr>
        <w:t>Z</w:t>
      </w:r>
      <w:r w:rsidR="00C775B9" w:rsidRPr="00286ECA">
        <w:rPr>
          <w:i/>
          <w:iCs/>
        </w:rPr>
        <w:t>účtovací</w:t>
      </w:r>
      <w:r w:rsidRPr="00286ECA">
        <w:rPr>
          <w:i/>
          <w:iCs/>
        </w:rPr>
        <w:t xml:space="preserve"> list.</w:t>
      </w:r>
    </w:p>
    <w:p w14:paraId="62F66E7F" w14:textId="77777777" w:rsidR="00C775B9" w:rsidRDefault="00C775B9" w:rsidP="00206CE1">
      <w:pPr>
        <w:numPr>
          <w:ilvl w:val="0"/>
          <w:numId w:val="4"/>
        </w:numPr>
      </w:pPr>
      <w:r>
        <w:t xml:space="preserve">360002 Uzávierková kontrola vážnych lístkov – v tomto konfiguračnom prvku sa nastaví </w:t>
      </w:r>
      <w:r w:rsidR="001C437C">
        <w:t>č</w:t>
      </w:r>
      <w:r>
        <w:t>i pred uzávierkou kontrolovať vážne lístky</w:t>
      </w:r>
      <w:r w:rsidR="001C437C">
        <w:t>,</w:t>
      </w:r>
      <w:r>
        <w:t xml:space="preserve"> či všetky slúžili ako podklad pre preberacie listy.</w:t>
      </w:r>
    </w:p>
    <w:p w14:paraId="22F9FBB8" w14:textId="77777777" w:rsidR="00C775B9" w:rsidRDefault="00C775B9" w:rsidP="00206CE1">
      <w:pPr>
        <w:numPr>
          <w:ilvl w:val="0"/>
          <w:numId w:val="4"/>
        </w:numPr>
      </w:pPr>
      <w:r>
        <w:t>360003 Uzávierková kontrola preberacích listov na vytvorenie zúčtovacích listov – v tomto konfiguračnom prvku sa nastaví či pred uzávierkou kontrolovať preberacie listy</w:t>
      </w:r>
      <w:r w:rsidR="001C437C">
        <w:t>,</w:t>
      </w:r>
      <w:r>
        <w:t xml:space="preserve"> či zo všetkých boli plnené dispozície.</w:t>
      </w:r>
    </w:p>
    <w:p w14:paraId="6B3A85CD" w14:textId="77777777" w:rsidR="00C775B9" w:rsidRDefault="00C775B9" w:rsidP="00206CE1">
      <w:pPr>
        <w:numPr>
          <w:ilvl w:val="0"/>
          <w:numId w:val="4"/>
        </w:numPr>
      </w:pPr>
      <w:r>
        <w:t xml:space="preserve">360022 Uzávierková kontrola preberacích listov na plnenie dispozícií – v tomto konfiguračnom prvku sa nastaví či pred uzávierkou kontrolovať vážne lístky či všetky slúžili ako podklad pre </w:t>
      </w:r>
      <w:r w:rsidR="001C437C">
        <w:t>zúčtovacie listy</w:t>
      </w:r>
      <w:r>
        <w:t>.</w:t>
      </w:r>
    </w:p>
    <w:p w14:paraId="3F2C0002" w14:textId="77777777" w:rsidR="00D55BBC" w:rsidRDefault="00D55BBC">
      <w:pPr>
        <w:pStyle w:val="Nadpis1"/>
      </w:pPr>
      <w:bookmarkStart w:id="56" w:name="_Toc27194115"/>
      <w:bookmarkStart w:id="57" w:name="_Toc63083966"/>
      <w:r>
        <w:lastRenderedPageBreak/>
        <w:t>Okná modulu</w:t>
      </w:r>
      <w:bookmarkEnd w:id="56"/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3685"/>
      </w:tblGrid>
      <w:tr w:rsidR="00D55BBC" w14:paraId="5ED8E9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1609345B" w14:textId="77777777" w:rsidR="00D55BBC" w:rsidRDefault="001C43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Okno</w:t>
            </w:r>
          </w:p>
        </w:tc>
        <w:tc>
          <w:tcPr>
            <w:tcW w:w="3828" w:type="dxa"/>
            <w:vAlign w:val="center"/>
          </w:tcPr>
          <w:p w14:paraId="7A2A428C" w14:textId="77777777" w:rsidR="00D55BBC" w:rsidRDefault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Umiestnenie</w:t>
            </w:r>
          </w:p>
        </w:tc>
        <w:tc>
          <w:tcPr>
            <w:tcW w:w="3685" w:type="dxa"/>
            <w:vAlign w:val="center"/>
          </w:tcPr>
          <w:p w14:paraId="4247FD9B" w14:textId="77777777" w:rsidR="00D55BBC" w:rsidRDefault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Poznámka</w:t>
            </w:r>
          </w:p>
        </w:tc>
      </w:tr>
      <w:tr w:rsidR="00D55BBC" w14:paraId="76FC3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428ECDD8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Doklad </w:t>
            </w:r>
            <w:r w:rsidR="001C437C">
              <w:rPr>
                <w:rFonts w:ascii="Arial" w:hAnsi="Arial"/>
              </w:rPr>
              <w:t>Vážne lístky</w:t>
            </w:r>
          </w:p>
        </w:tc>
        <w:tc>
          <w:tcPr>
            <w:tcW w:w="3828" w:type="dxa"/>
            <w:vAlign w:val="center"/>
          </w:tcPr>
          <w:p w14:paraId="7B7BA5EA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51990907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227EF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44F08B10" w14:textId="77777777" w:rsidR="00D55BBC" w:rsidRDefault="001C4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Doklad Preberacie listy</w:t>
            </w:r>
          </w:p>
        </w:tc>
        <w:tc>
          <w:tcPr>
            <w:tcW w:w="3828" w:type="dxa"/>
            <w:vAlign w:val="center"/>
          </w:tcPr>
          <w:p w14:paraId="5B13CD09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21ADC583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0BFE54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7B6393CA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Doklad </w:t>
            </w:r>
            <w:r w:rsidR="001C437C">
              <w:rPr>
                <w:rFonts w:ascii="Arial" w:hAnsi="Arial"/>
              </w:rPr>
              <w:t>Dispozície</w:t>
            </w:r>
          </w:p>
        </w:tc>
        <w:tc>
          <w:tcPr>
            <w:tcW w:w="3828" w:type="dxa"/>
            <w:vAlign w:val="center"/>
          </w:tcPr>
          <w:p w14:paraId="3629ACE3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77DA47B8" w14:textId="77777777" w:rsidR="00D55BBC" w:rsidRDefault="001C4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Len Aurus Ekopacket</w:t>
            </w:r>
          </w:p>
        </w:tc>
      </w:tr>
      <w:tr w:rsidR="00D55BBC" w14:paraId="3F5EA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36EC7562" w14:textId="77777777" w:rsidR="00D55BBC" w:rsidRDefault="001C4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Doklad Zúčtovací list</w:t>
            </w:r>
          </w:p>
        </w:tc>
        <w:tc>
          <w:tcPr>
            <w:tcW w:w="3828" w:type="dxa"/>
            <w:vAlign w:val="center"/>
          </w:tcPr>
          <w:p w14:paraId="285FFC95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</w:t>
            </w:r>
            <w:r w:rsidR="00B264C7">
              <w:rPr>
                <w:rFonts w:ascii="Arial" w:hAnsi="Arial"/>
              </w:rPr>
              <w:t xml:space="preserve">– </w:t>
            </w:r>
            <w:r w:rsidR="00D55BBC">
              <w:rPr>
                <w:rFonts w:ascii="Arial" w:hAnsi="Arial"/>
              </w:rPr>
              <w:t>štandard</w:t>
            </w:r>
          </w:p>
        </w:tc>
        <w:tc>
          <w:tcPr>
            <w:tcW w:w="3685" w:type="dxa"/>
            <w:vAlign w:val="center"/>
          </w:tcPr>
          <w:p w14:paraId="05699AA7" w14:textId="77777777" w:rsidR="00D55BBC" w:rsidRDefault="001C4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Len Aurus Ekonomika</w:t>
            </w:r>
          </w:p>
        </w:tc>
      </w:tr>
      <w:tr w:rsidR="00D55BBC" w14:paraId="2C660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2D32C24C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Číselník </w:t>
            </w:r>
            <w:r w:rsidR="001C437C">
              <w:rPr>
                <w:rFonts w:ascii="Arial" w:hAnsi="Arial"/>
              </w:rPr>
              <w:t>dodávateľov</w:t>
            </w:r>
          </w:p>
        </w:tc>
        <w:tc>
          <w:tcPr>
            <w:tcW w:w="3828" w:type="dxa"/>
            <w:vAlign w:val="center"/>
          </w:tcPr>
          <w:p w14:paraId="0F54A8B1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3DD841ED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B264C7" w14:paraId="3BED84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6035F0E6" w14:textId="77777777" w:rsidR="00B264C7" w:rsidRDefault="00B264C7" w:rsidP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typov dodávateľov</w:t>
            </w:r>
          </w:p>
        </w:tc>
        <w:tc>
          <w:tcPr>
            <w:tcW w:w="3828" w:type="dxa"/>
            <w:vAlign w:val="center"/>
          </w:tcPr>
          <w:p w14:paraId="10679CE5" w14:textId="77777777" w:rsidR="00B264C7" w:rsidRDefault="00B264C7" w:rsidP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71FAC1E6" w14:textId="77777777" w:rsidR="00B264C7" w:rsidRDefault="00B264C7" w:rsidP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AA6BF3">
              <w:rPr>
                <w:rFonts w:ascii="Arial" w:hAnsi="Arial"/>
              </w:rPr>
              <w:t>Ekopacket</w:t>
            </w:r>
          </w:p>
        </w:tc>
      </w:tr>
      <w:tr w:rsidR="00D55BBC" w14:paraId="07493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21EFA4FD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Číselník </w:t>
            </w:r>
            <w:r w:rsidR="00B264C7">
              <w:rPr>
                <w:rFonts w:ascii="Arial" w:hAnsi="Arial"/>
              </w:rPr>
              <w:t>vlhkostí</w:t>
            </w:r>
          </w:p>
        </w:tc>
        <w:tc>
          <w:tcPr>
            <w:tcW w:w="3828" w:type="dxa"/>
            <w:vAlign w:val="center"/>
          </w:tcPr>
          <w:p w14:paraId="01995595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7274D62B" w14:textId="77777777" w:rsidR="00D55BBC" w:rsidRDefault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AA6BF3">
              <w:rPr>
                <w:rFonts w:ascii="Arial" w:hAnsi="Arial"/>
              </w:rPr>
              <w:t>Ekopacket</w:t>
            </w:r>
          </w:p>
        </w:tc>
      </w:tr>
      <w:tr w:rsidR="00D55BBC" w14:paraId="0C6714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1E54E803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Číselník </w:t>
            </w:r>
            <w:r w:rsidR="00B264C7">
              <w:rPr>
                <w:rFonts w:ascii="Arial" w:hAnsi="Arial"/>
              </w:rPr>
              <w:t>nečistôt</w:t>
            </w:r>
          </w:p>
        </w:tc>
        <w:tc>
          <w:tcPr>
            <w:tcW w:w="3828" w:type="dxa"/>
            <w:vAlign w:val="center"/>
          </w:tcPr>
          <w:p w14:paraId="3A5578D5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7C0950A0" w14:textId="77777777" w:rsidR="00D55BBC" w:rsidRDefault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AA6BF3">
              <w:rPr>
                <w:rFonts w:ascii="Arial" w:hAnsi="Arial"/>
              </w:rPr>
              <w:t>Ekopacket</w:t>
            </w:r>
          </w:p>
        </w:tc>
      </w:tr>
      <w:tr w:rsidR="00D55BBC" w14:paraId="2A091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6993985C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Číselník </w:t>
            </w:r>
            <w:r w:rsidR="00B264C7">
              <w:rPr>
                <w:rFonts w:ascii="Arial" w:hAnsi="Arial"/>
              </w:rPr>
              <w:t>nečistôt a vlhkostí</w:t>
            </w:r>
          </w:p>
        </w:tc>
        <w:tc>
          <w:tcPr>
            <w:tcW w:w="3828" w:type="dxa"/>
            <w:vAlign w:val="center"/>
          </w:tcPr>
          <w:p w14:paraId="5E48EB5E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 </w:t>
            </w:r>
          </w:p>
        </w:tc>
        <w:tc>
          <w:tcPr>
            <w:tcW w:w="3685" w:type="dxa"/>
            <w:vAlign w:val="center"/>
          </w:tcPr>
          <w:p w14:paraId="2E7A6F35" w14:textId="77777777" w:rsidR="00D55BBC" w:rsidRDefault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AA6BF3">
              <w:rPr>
                <w:rFonts w:ascii="Arial" w:hAnsi="Arial"/>
              </w:rPr>
              <w:t>Ekopacket</w:t>
            </w:r>
          </w:p>
        </w:tc>
      </w:tr>
      <w:tr w:rsidR="00D55BBC" w14:paraId="3F534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3A363781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Číselník </w:t>
            </w:r>
            <w:r w:rsidR="00B264C7">
              <w:rPr>
                <w:rFonts w:ascii="Arial" w:hAnsi="Arial"/>
              </w:rPr>
              <w:t>akostnej skladby</w:t>
            </w:r>
          </w:p>
        </w:tc>
        <w:tc>
          <w:tcPr>
            <w:tcW w:w="3828" w:type="dxa"/>
            <w:vAlign w:val="center"/>
          </w:tcPr>
          <w:p w14:paraId="4CFC25BB" w14:textId="77777777" w:rsidR="00D55BBC" w:rsidRDefault="00D90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</w:t>
            </w:r>
            <w:r w:rsidR="00D55BBC">
              <w:rPr>
                <w:rFonts w:ascii="Arial" w:hAnsi="Arial"/>
              </w:rPr>
              <w:t xml:space="preserve"> – štandard</w:t>
            </w:r>
          </w:p>
        </w:tc>
        <w:tc>
          <w:tcPr>
            <w:tcW w:w="3685" w:type="dxa"/>
            <w:vAlign w:val="center"/>
          </w:tcPr>
          <w:p w14:paraId="004056EC" w14:textId="77777777" w:rsidR="00D55BBC" w:rsidRDefault="00B264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AA6BF3">
              <w:rPr>
                <w:rFonts w:ascii="Arial" w:hAnsi="Arial"/>
              </w:rPr>
              <w:t>Ekopacket</w:t>
            </w:r>
          </w:p>
        </w:tc>
      </w:tr>
    </w:tbl>
    <w:p w14:paraId="783E115E" w14:textId="77777777" w:rsidR="00D55BBC" w:rsidRDefault="00D55BBC">
      <w:pPr>
        <w:pStyle w:val="Nadpis1"/>
      </w:pPr>
      <w:bookmarkStart w:id="58" w:name="_Toc27194116"/>
      <w:bookmarkStart w:id="59" w:name="_Toc63083967"/>
      <w:r>
        <w:t>Implementácia modulu</w:t>
      </w:r>
      <w:bookmarkEnd w:id="58"/>
      <w:bookmarkEnd w:id="59"/>
    </w:p>
    <w:p w14:paraId="002D3E7C" w14:textId="77777777" w:rsidR="00B876BD" w:rsidRDefault="00B876BD" w:rsidP="00B876BD">
      <w:pPr>
        <w:pStyle w:val="Nadpis2"/>
      </w:pPr>
      <w:bookmarkStart w:id="60" w:name="_Toc27194118"/>
      <w:bookmarkStart w:id="61" w:name="_Toc63083968"/>
      <w:r>
        <w:t>Počiatočné stavy</w:t>
      </w:r>
      <w:bookmarkEnd w:id="61"/>
    </w:p>
    <w:p w14:paraId="62C2CDEC" w14:textId="77777777" w:rsidR="00D55BBC" w:rsidRDefault="00D55BBC">
      <w:pPr>
        <w:pStyle w:val="Nadpis3"/>
      </w:pPr>
      <w:bookmarkStart w:id="62" w:name="_Toc63083969"/>
      <w:r>
        <w:t>Úvodné nastavenia</w:t>
      </w:r>
      <w:bookmarkEnd w:id="60"/>
      <w:bookmarkEnd w:id="62"/>
    </w:p>
    <w:p w14:paraId="6662BD63" w14:textId="77777777" w:rsidR="00D55BBC" w:rsidRDefault="00D55BBC" w:rsidP="00206CE1">
      <w:pPr>
        <w:pStyle w:val="Nadpis4"/>
        <w:numPr>
          <w:ilvl w:val="3"/>
          <w:numId w:val="7"/>
        </w:numPr>
      </w:pPr>
      <w:bookmarkStart w:id="63" w:name="_Toc27194119"/>
      <w:r>
        <w:t>Aktualizácia údajov pre riadenie periód modulu „</w:t>
      </w:r>
      <w:r w:rsidR="00D903D1">
        <w:t>Poľnonákup</w:t>
      </w:r>
      <w:r>
        <w:t>“</w:t>
      </w:r>
      <w:bookmarkEnd w:id="63"/>
    </w:p>
    <w:p w14:paraId="75086158" w14:textId="77777777" w:rsidR="00D55BBC" w:rsidRDefault="00D55BBC">
      <w:r>
        <w:t xml:space="preserve">Do </w:t>
      </w:r>
      <w:r w:rsidR="00064C9B">
        <w:t>systému</w:t>
      </w:r>
      <w:r>
        <w:t xml:space="preserve"> sa prihlásime pod užívateľom „Aurus“ alebo „Dealer“. Vo funkcii „Správca – riadenie periód“ v okne „Uzávierky modulov“ skontrolujeme údaje týkajúce sa modulu „</w:t>
      </w:r>
      <w:r w:rsidR="00D903D1">
        <w:t>Poľnonákup</w:t>
      </w:r>
      <w:r>
        <w:t xml:space="preserve">“ (kód </w:t>
      </w:r>
      <w:r w:rsidR="00482261">
        <w:t>PL</w:t>
      </w:r>
      <w:r>
        <w:t xml:space="preserve">, číslo </w:t>
      </w:r>
      <w:r w:rsidR="00482261">
        <w:t>3</w:t>
      </w:r>
      <w:r>
        <w:t>6).</w:t>
      </w:r>
    </w:p>
    <w:p w14:paraId="5D8B59C3" w14:textId="77777777" w:rsidR="00D55BBC" w:rsidRDefault="00D55BBC" w:rsidP="00482261">
      <w:r>
        <w:t>Pred aktualizáciou údajov modulu „</w:t>
      </w:r>
      <w:r w:rsidR="00D903D1">
        <w:t>Poľnonákup</w:t>
      </w:r>
      <w:r>
        <w:t>“ v okne „Uzávierky modulov“ musíme od užívateľa zistiť, ktorá bude prvá aktuálna (teda otvorená) perióda modulu „</w:t>
      </w:r>
      <w:r w:rsidR="00D903D1">
        <w:t>Poľnonákup</w:t>
      </w:r>
      <w:r>
        <w:t>“, tj. od ktorej periódy sa začne používať modul „</w:t>
      </w:r>
      <w:r w:rsidR="00D903D1">
        <w:t>Poľnonákup</w:t>
      </w:r>
      <w:r>
        <w:t xml:space="preserve">“. </w:t>
      </w:r>
    </w:p>
    <w:p w14:paraId="45FF8427" w14:textId="77777777" w:rsidR="00D55BBC" w:rsidRDefault="00D55BBC">
      <w:r>
        <w:t>Po vykonaní aktualizácie údajov modulu „</w:t>
      </w:r>
      <w:r w:rsidR="00D903D1">
        <w:t>Poľnonákup</w:t>
      </w:r>
      <w:r>
        <w:t>“ v okne „Uzávierky modulov“ skontrolujeme v okne „Súvisiace periódy uzávierok“ údaje pre modul „</w:t>
      </w:r>
      <w:r w:rsidR="00D903D1">
        <w:t>Poľnonákup</w:t>
      </w:r>
      <w:r>
        <w:t>“ (kód súvislosti 5).</w:t>
      </w:r>
      <w:r w:rsidR="00B3628D">
        <w:t xml:space="preserve"> Štandardne tam nie je súvislosť.</w:t>
      </w:r>
    </w:p>
    <w:p w14:paraId="767D9EBC" w14:textId="77777777" w:rsidR="00D55BBC" w:rsidRDefault="00D55BBC">
      <w:r>
        <w:t>Uzávierka modulu „</w:t>
      </w:r>
      <w:r w:rsidR="00D903D1">
        <w:t>Poľnonákup</w:t>
      </w:r>
      <w:r>
        <w:t xml:space="preserve">“ </w:t>
      </w:r>
      <w:r w:rsidR="00B3628D">
        <w:t xml:space="preserve">môže súvisieť </w:t>
      </w:r>
      <w:r>
        <w:t>súvisí s uzávierkou modulu „</w:t>
      </w:r>
      <w:r w:rsidR="00B3628D">
        <w:t>Sklad</w:t>
      </w:r>
      <w:r>
        <w:t>“ a</w:t>
      </w:r>
      <w:r w:rsidR="00B3628D">
        <w:t xml:space="preserve"> potom </w:t>
      </w:r>
      <w:r>
        <w:t>je podriadená uzávierke modulu „</w:t>
      </w:r>
      <w:r w:rsidR="00B3628D">
        <w:t>Sklad</w:t>
      </w:r>
      <w:r>
        <w:t>“.</w:t>
      </w:r>
    </w:p>
    <w:p w14:paraId="4C3F98F1" w14:textId="77777777" w:rsidR="00D55BBC" w:rsidRDefault="00D55BBC" w:rsidP="00206CE1">
      <w:pPr>
        <w:pStyle w:val="Nadpis4"/>
        <w:numPr>
          <w:ilvl w:val="3"/>
          <w:numId w:val="7"/>
        </w:numPr>
      </w:pPr>
      <w:bookmarkStart w:id="64" w:name="_Toc27194121"/>
      <w:r>
        <w:t>Kontrola v číselníku  materiálov</w:t>
      </w:r>
      <w:bookmarkEnd w:id="64"/>
    </w:p>
    <w:p w14:paraId="3EDB3F20" w14:textId="77777777" w:rsidR="00D55BBC" w:rsidRDefault="00D55BBC">
      <w:r>
        <w:t xml:space="preserve">Vo funkcii „SKLAD – mat., služby a ceny“ v okne „Materiály“- „Číselník materiálov“ pre istotu skontrolujeme, či máme k dispozícii v číselníku </w:t>
      </w:r>
      <w:r w:rsidR="00B3628D">
        <w:t>položky, ktoré majú nastavený „</w:t>
      </w:r>
      <w:r w:rsidR="00D903D1">
        <w:t>Poľnonákup</w:t>
      </w:r>
      <w:r w:rsidR="00B3628D">
        <w:t>“</w:t>
      </w:r>
      <w:r>
        <w:t xml:space="preserve"> </w:t>
      </w:r>
    </w:p>
    <w:p w14:paraId="7C1185D7" w14:textId="77777777" w:rsidR="00D55BBC" w:rsidRDefault="00085009">
      <w:pPr>
        <w:pStyle w:val="Nadpis3"/>
      </w:pPr>
      <w:bookmarkStart w:id="65" w:name="_Toc63083970"/>
      <w:r>
        <w:t>Prechod z verzie Aurus Ekopacket na verziu Aurus Ekonomika</w:t>
      </w:r>
      <w:bookmarkEnd w:id="65"/>
    </w:p>
    <w:p w14:paraId="4748736E" w14:textId="77777777" w:rsidR="00085009" w:rsidRDefault="00085009" w:rsidP="00085009">
      <w:bookmarkStart w:id="66" w:name="_Toc27194117"/>
      <w:r>
        <w:t>Vzhľadom k tomu, že modul „Poľnonákup“ je do verzie Aurus Ekonomika upravený pre potreby konkrétneho jedného zákazníka, ktorý tento modul používal vo verzii Aurus Ekopacket, je potrebné upraviť špecifické nastavenia a</w:t>
      </w:r>
      <w:r w:rsidRPr="00286ECA">
        <w:t>by program pracoval pod</w:t>
      </w:r>
      <w:r>
        <w:t>ľ</w:t>
      </w:r>
      <w:r w:rsidRPr="00286ECA">
        <w:t>a po</w:t>
      </w:r>
      <w:r>
        <w:t>ž</w:t>
      </w:r>
      <w:r w:rsidRPr="00286ECA">
        <w:t>iadaviek z</w:t>
      </w:r>
      <w:r>
        <w:t>á</w:t>
      </w:r>
      <w:r w:rsidRPr="00286ECA">
        <w:t>kazn</w:t>
      </w:r>
      <w:r>
        <w:t>í</w:t>
      </w:r>
      <w:r w:rsidRPr="00286ECA">
        <w:t>ka</w:t>
      </w:r>
      <w:r>
        <w:t>.</w:t>
      </w:r>
    </w:p>
    <w:p w14:paraId="41811336" w14:textId="77777777" w:rsidR="00B876BD" w:rsidRDefault="00B876BD" w:rsidP="00B876BD">
      <w:pPr>
        <w:pStyle w:val="Nadpis4"/>
        <w:numPr>
          <w:ilvl w:val="3"/>
          <w:numId w:val="7"/>
        </w:numPr>
      </w:pPr>
      <w:r>
        <w:t>Definícia číselných radov</w:t>
      </w:r>
    </w:p>
    <w:bookmarkEnd w:id="66"/>
    <w:p w14:paraId="0FCAC6B4" w14:textId="77777777" w:rsidR="00B876BD" w:rsidRDefault="00B876BD" w:rsidP="00B876BD">
      <w:r>
        <w:t>Aby mohli mať rovnaké číslo dokladu na rôznych skladoch, je potrebné pridať sklad do číselných radov. Číslo dokladu sa importuje z 2 váh a nevieme zaručiť, že sa nevyskytnú 2 rovnaké čísla v rámci periódy.</w:t>
      </w:r>
    </w:p>
    <w:p w14:paraId="713590D3" w14:textId="77777777" w:rsidR="00B876BD" w:rsidRDefault="00B876BD" w:rsidP="00B876BD">
      <w:r>
        <w:t>Správca – Konfigurácia – Užívateľské konfigurácie - Definícia číselných radov dokladov – pridať riadok</w:t>
      </w:r>
    </w:p>
    <w:p w14:paraId="2F01D9A7" w14:textId="77777777" w:rsidR="00B876BD" w:rsidRDefault="00B876BD" w:rsidP="00B876BD">
      <w:r>
        <w:tab/>
        <w:t>Doklad = plmvazl</w:t>
      </w:r>
    </w:p>
    <w:p w14:paraId="75079DD4" w14:textId="77777777" w:rsidR="00B876BD" w:rsidRDefault="00B876BD" w:rsidP="00B876BD">
      <w:r>
        <w:tab/>
        <w:t>Perióda = začiatok používania dokladov Vážne lístky</w:t>
      </w:r>
    </w:p>
    <w:p w14:paraId="403EB6C4" w14:textId="77777777" w:rsidR="00B876BD" w:rsidRDefault="00B876BD" w:rsidP="00B876BD">
      <w:r>
        <w:tab/>
        <w:t>Stĺpec 2. = perio</w:t>
      </w:r>
    </w:p>
    <w:p w14:paraId="40F654A5" w14:textId="77777777" w:rsidR="00B876BD" w:rsidRDefault="00B876BD" w:rsidP="00B876BD">
      <w:r>
        <w:tab/>
        <w:t>Stĺpec 3. = sklad</w:t>
      </w:r>
    </w:p>
    <w:p w14:paraId="451A16CE" w14:textId="77777777" w:rsidR="00B876BD" w:rsidRDefault="00B876BD" w:rsidP="00B876BD">
      <w:pPr>
        <w:pStyle w:val="Nadpis4"/>
        <w:numPr>
          <w:ilvl w:val="3"/>
          <w:numId w:val="7"/>
        </w:numPr>
      </w:pPr>
      <w:r>
        <w:t>Centrálna konfigurácia</w:t>
      </w:r>
    </w:p>
    <w:p w14:paraId="14E9C703" w14:textId="77777777" w:rsidR="00B876BD" w:rsidRDefault="00B876BD" w:rsidP="00B876BD">
      <w:r>
        <w:t xml:space="preserve">Správca – Konfigurácia – Dealerské konfigurácie – Centrálna konfigurácia – Všetko </w:t>
      </w:r>
    </w:p>
    <w:p w14:paraId="67848053" w14:textId="77777777" w:rsidR="00B876BD" w:rsidRDefault="00B876BD" w:rsidP="00B876BD">
      <w:r>
        <w:tab/>
        <w:t xml:space="preserve">– 360006 Nastaviť na Nekontrolovať  </w:t>
      </w:r>
      <w:r>
        <w:tab/>
      </w:r>
      <w:r>
        <w:tab/>
        <w:t>(Kontrola existencie dodávateľa v adresári)</w:t>
      </w:r>
    </w:p>
    <w:p w14:paraId="613BDFDE" w14:textId="77777777" w:rsidR="00B876BD" w:rsidRDefault="00B876BD" w:rsidP="00B876BD">
      <w:r>
        <w:tab/>
        <w:t xml:space="preserve">– 360003 Nastaviť na Nekontrolovať  </w:t>
      </w:r>
      <w:r>
        <w:tab/>
      </w:r>
      <w:r>
        <w:tab/>
        <w:t>(Kontrola preb</w:t>
      </w:r>
      <w:r w:rsidR="00E512C0">
        <w:t>eracích</w:t>
      </w:r>
      <w:r>
        <w:t xml:space="preserve"> listov na plnenie dispozícií)</w:t>
      </w:r>
    </w:p>
    <w:p w14:paraId="5108412E" w14:textId="77777777" w:rsidR="00117740" w:rsidRDefault="00117740" w:rsidP="00117740">
      <w:pPr>
        <w:pStyle w:val="Nadpis4"/>
        <w:numPr>
          <w:ilvl w:val="3"/>
          <w:numId w:val="7"/>
        </w:numPr>
      </w:pPr>
      <w:r>
        <w:t xml:space="preserve">Prepočítacie koeficienty </w:t>
      </w:r>
    </w:p>
    <w:p w14:paraId="44B97361" w14:textId="77777777" w:rsidR="00117740" w:rsidRDefault="00117740" w:rsidP="00117740">
      <w:r>
        <w:t xml:space="preserve">Sklad – Kmeňové údaje – Materiály, služby a ceny – Číselník materiálov </w:t>
      </w:r>
    </w:p>
    <w:p w14:paraId="198C18C6" w14:textId="77777777" w:rsidR="00117740" w:rsidRDefault="00117740" w:rsidP="00117740">
      <w:r>
        <w:tab/>
        <w:t>Vyhľadať všetky materiály používané v poľnonákupe (sycmat.s_poln=1)</w:t>
      </w:r>
    </w:p>
    <w:p w14:paraId="2E9F10D0" w14:textId="77777777" w:rsidR="00117740" w:rsidRDefault="00117740" w:rsidP="00117740">
      <w:r>
        <w:tab/>
        <w:t>F3 – Doplňujúce údaje poľnonákupu</w:t>
      </w:r>
    </w:p>
    <w:p w14:paraId="2754CDD6" w14:textId="77777777" w:rsidR="00117740" w:rsidRDefault="00117740" w:rsidP="00117740">
      <w:r>
        <w:tab/>
        <w:t>Vyplniť s užívateľom spôsoby prepočtu</w:t>
      </w:r>
    </w:p>
    <w:p w14:paraId="7B694F26" w14:textId="77777777" w:rsidR="00117740" w:rsidRDefault="00117740" w:rsidP="00117740">
      <w:r>
        <w:tab/>
      </w:r>
      <w:r>
        <w:tab/>
        <w:t xml:space="preserve">Súvisí to s číselníkmi vlhkosti, nečistôt... v rovnakej funkcii. </w:t>
      </w:r>
    </w:p>
    <w:p w14:paraId="120E5ECB" w14:textId="77777777" w:rsidR="00117740" w:rsidRDefault="00117740" w:rsidP="00117740">
      <w:pPr>
        <w:pStyle w:val="Nadpis4"/>
        <w:numPr>
          <w:ilvl w:val="3"/>
          <w:numId w:val="7"/>
        </w:numPr>
      </w:pPr>
      <w:r>
        <w:t xml:space="preserve">Položky pre zúčtovací list </w:t>
      </w:r>
    </w:p>
    <w:p w14:paraId="4C573A22" w14:textId="77777777" w:rsidR="00117740" w:rsidRDefault="00117740" w:rsidP="00117740">
      <w:r>
        <w:t>Je vhodné v zúčtovacom liste na riadku nahradiť pole „Sklad“ po</w:t>
      </w:r>
      <w:r w:rsidR="00020745">
        <w:t>ľ</w:t>
      </w:r>
      <w:r>
        <w:t>om „Trieda kvality“. Toto okno sa používa aj v Poľnonákupe LM, tam je podstatn</w:t>
      </w:r>
      <w:r w:rsidR="00020745">
        <w:t>é</w:t>
      </w:r>
      <w:r>
        <w:t xml:space="preserve"> pole Sklad, preto je dan</w:t>
      </w:r>
      <w:r w:rsidR="00020745">
        <w:t>é</w:t>
      </w:r>
      <w:r>
        <w:t xml:space="preserve"> ako default. V Mlyne sa toto pole nevypĺňa, pretože sú tam riadky spočítavané z rôznych skladov. </w:t>
      </w:r>
    </w:p>
    <w:p w14:paraId="495E0085" w14:textId="77777777" w:rsidR="00117740" w:rsidRDefault="00117740" w:rsidP="00117740">
      <w:r>
        <w:lastRenderedPageBreak/>
        <w:t>Poľnonákup – Vstupy - Doklady – Zúčtovací list – Riadky zúčtovacieho listu</w:t>
      </w:r>
    </w:p>
    <w:p w14:paraId="3646C3CF" w14:textId="77777777" w:rsidR="00117740" w:rsidRDefault="00117740" w:rsidP="00117740">
      <w:r>
        <w:tab/>
        <w:t>Odstrániť stĺpec „Sklad“</w:t>
      </w:r>
    </w:p>
    <w:p w14:paraId="53D2BFB4" w14:textId="77777777" w:rsidR="00117740" w:rsidRDefault="00117740" w:rsidP="00117740">
      <w:r>
        <w:tab/>
        <w:t>Pridať stĺpec „Trieda kvality“</w:t>
      </w:r>
    </w:p>
    <w:p w14:paraId="57113E9F" w14:textId="77777777" w:rsidR="00D55BBC" w:rsidRDefault="00117740" w:rsidP="00117740">
      <w:r>
        <w:t>Naučiť to aj užívateľa, ak by si náhodou stlačil „Obnoviť stĺpce“</w:t>
      </w:r>
      <w:r w:rsidR="00D55BBC">
        <w:t>.</w:t>
      </w:r>
    </w:p>
    <w:p w14:paraId="4B9C389F" w14:textId="77777777" w:rsidR="00117740" w:rsidRDefault="00117740" w:rsidP="00117740">
      <w:pPr>
        <w:pStyle w:val="Nadpis4"/>
        <w:numPr>
          <w:ilvl w:val="3"/>
          <w:numId w:val="7"/>
        </w:numPr>
      </w:pPr>
      <w:r w:rsidRPr="00117740">
        <w:t>Naplni</w:t>
      </w:r>
      <w:r>
        <w:t>ť</w:t>
      </w:r>
      <w:r w:rsidRPr="00117740">
        <w:t xml:space="preserve"> </w:t>
      </w:r>
      <w:r>
        <w:t>ú</w:t>
      </w:r>
      <w:r w:rsidRPr="00117740">
        <w:t>daje z Po</w:t>
      </w:r>
      <w:r>
        <w:t>ľ</w:t>
      </w:r>
      <w:r w:rsidRPr="00117740">
        <w:t>non</w:t>
      </w:r>
      <w:r>
        <w:t>á</w:t>
      </w:r>
      <w:r w:rsidRPr="00117740">
        <w:t>kupu do v</w:t>
      </w:r>
      <w:r>
        <w:t>á</w:t>
      </w:r>
      <w:r w:rsidRPr="00117740">
        <w:t>h</w:t>
      </w:r>
    </w:p>
    <w:p w14:paraId="433503F4" w14:textId="77777777" w:rsidR="00117740" w:rsidRDefault="00117740" w:rsidP="00117740">
      <w:r>
        <w:t>Užívateľ si zabezpečí naplnenie údajov z modulu do programu váh na váženie privážaného materiálu. Váhy tieto údaje budú exportovať do súborov xml a tieto súbory budú importované do dokladov vážnych lístkov. Treba vedieť aké údaje z modulu budú potrebné.</w:t>
      </w:r>
    </w:p>
    <w:p w14:paraId="63E57976" w14:textId="77777777" w:rsidR="00117740" w:rsidRDefault="00117740" w:rsidP="00117740">
      <w:r>
        <w:t>Dodávateľ:</w:t>
      </w:r>
      <w:r w:rsidR="00A920B7">
        <w:tab/>
      </w:r>
      <w:r>
        <w:t>Dodávateľ vo váhach bude napĺ</w:t>
      </w:r>
      <w:r w:rsidR="00827D34">
        <w:t>ň</w:t>
      </w:r>
      <w:r>
        <w:t>an</w:t>
      </w:r>
      <w:r w:rsidR="00827D34">
        <w:t>ý</w:t>
      </w:r>
      <w:r>
        <w:t xml:space="preserve"> z </w:t>
      </w:r>
      <w:r w:rsidR="00827D34">
        <w:t>Čí</w:t>
      </w:r>
      <w:r>
        <w:t>seln</w:t>
      </w:r>
      <w:r w:rsidR="00827D34">
        <w:t>í</w:t>
      </w:r>
      <w:r>
        <w:t>ka dod</w:t>
      </w:r>
      <w:r w:rsidR="00827D34">
        <w:t>á</w:t>
      </w:r>
      <w:r>
        <w:t>vate</w:t>
      </w:r>
      <w:r w:rsidR="00827D34">
        <w:t>ľ</w:t>
      </w:r>
      <w:r>
        <w:t>ov (</w:t>
      </w:r>
      <w:r w:rsidR="00827D34">
        <w:t>ú</w:t>
      </w:r>
      <w:r>
        <w:t>daj Dod</w:t>
      </w:r>
      <w:r w:rsidR="00827D34">
        <w:t>á</w:t>
      </w:r>
      <w:r>
        <w:t>vate</w:t>
      </w:r>
      <w:r w:rsidR="00827D34">
        <w:t>ľ</w:t>
      </w:r>
      <w:r>
        <w:t xml:space="preserve">). </w:t>
      </w:r>
    </w:p>
    <w:p w14:paraId="75718B31" w14:textId="77777777" w:rsidR="00117740" w:rsidRDefault="00117740" w:rsidP="00117740">
      <w:r>
        <w:tab/>
      </w:r>
      <w:r w:rsidR="00A920B7">
        <w:tab/>
      </w:r>
      <w:r w:rsidR="00827D34">
        <w:t>Ú</w:t>
      </w:r>
      <w:r>
        <w:t>daj dod</w:t>
      </w:r>
      <w:r w:rsidR="00827D34">
        <w:t>á</w:t>
      </w:r>
      <w:r>
        <w:t>vate</w:t>
      </w:r>
      <w:r w:rsidR="00827D34">
        <w:t>ľ</w:t>
      </w:r>
      <w:r>
        <w:t xml:space="preserve"> je zlo</w:t>
      </w:r>
      <w:r w:rsidR="00827D34">
        <w:t>ž</w:t>
      </w:r>
      <w:r>
        <w:t>en</w:t>
      </w:r>
      <w:r w:rsidR="00827D34">
        <w:t>ý</w:t>
      </w:r>
      <w:r>
        <w:t xml:space="preserve"> z adres</w:t>
      </w:r>
      <w:r w:rsidR="00827D34">
        <w:t>á</w:t>
      </w:r>
      <w:r>
        <w:t>ra (Odberatelia – dod</w:t>
      </w:r>
      <w:r w:rsidR="00827D34">
        <w:t>á</w:t>
      </w:r>
      <w:r>
        <w:t>vatelia):</w:t>
      </w:r>
    </w:p>
    <w:p w14:paraId="1FF5C326" w14:textId="77777777" w:rsidR="00117740" w:rsidRDefault="00117740" w:rsidP="00117740">
      <w:r>
        <w:tab/>
      </w:r>
      <w:r w:rsidR="00A920B7">
        <w:tab/>
      </w:r>
      <w:r>
        <w:tab/>
        <w:t>K</w:t>
      </w:r>
      <w:r w:rsidR="00827D34">
        <w:t>ó</w:t>
      </w:r>
      <w:r>
        <w:t xml:space="preserve">d O/D </w:t>
      </w:r>
    </w:p>
    <w:p w14:paraId="324C5575" w14:textId="77777777" w:rsidR="00117740" w:rsidRDefault="00117740" w:rsidP="00117740">
      <w:r>
        <w:tab/>
      </w:r>
      <w:r>
        <w:tab/>
      </w:r>
      <w:r w:rsidR="00A920B7">
        <w:tab/>
      </w:r>
      <w:r>
        <w:t xml:space="preserve">Poradie </w:t>
      </w:r>
      <w:r w:rsidR="00827D34">
        <w:t>čí</w:t>
      </w:r>
      <w:r>
        <w:t>sla kone</w:t>
      </w:r>
      <w:r w:rsidR="00827D34">
        <w:t>č</w:t>
      </w:r>
      <w:r>
        <w:t>n</w:t>
      </w:r>
      <w:r w:rsidR="00827D34">
        <w:t>é</w:t>
      </w:r>
      <w:r>
        <w:t>ho pr</w:t>
      </w:r>
      <w:r w:rsidR="00827D34">
        <w:t>í</w:t>
      </w:r>
      <w:r>
        <w:t>jemcu (v tomto pr</w:t>
      </w:r>
      <w:r w:rsidR="00827D34">
        <w:t>í</w:t>
      </w:r>
      <w:r>
        <w:t>pade kone</w:t>
      </w:r>
      <w:r w:rsidR="00827D34">
        <w:t>č</w:t>
      </w:r>
      <w:r>
        <w:t>n</w:t>
      </w:r>
      <w:r w:rsidR="00827D34">
        <w:t>é</w:t>
      </w:r>
      <w:r>
        <w:t>ho dod</w:t>
      </w:r>
      <w:r w:rsidR="00827D34">
        <w:t>á</w:t>
      </w:r>
      <w:r>
        <w:t>vate</w:t>
      </w:r>
      <w:r w:rsidR="00827D34">
        <w:t>ľ</w:t>
      </w:r>
      <w:r>
        <w:t>a)</w:t>
      </w:r>
    </w:p>
    <w:p w14:paraId="35773C60" w14:textId="77777777" w:rsidR="00117740" w:rsidRDefault="00117740" w:rsidP="00117740"/>
    <w:p w14:paraId="3A5404AB" w14:textId="77777777" w:rsidR="00A920B7" w:rsidRDefault="00827D34" w:rsidP="00117740">
      <w:r>
        <w:t>Materiál</w:t>
      </w:r>
      <w:r w:rsidR="00117740">
        <w:t>:</w:t>
      </w:r>
      <w:r>
        <w:t xml:space="preserve"> </w:t>
      </w:r>
      <w:r w:rsidR="00A920B7">
        <w:tab/>
      </w:r>
      <w:r>
        <w:t>Materiál</w:t>
      </w:r>
      <w:r w:rsidR="00117740">
        <w:t xml:space="preserve"> vo v</w:t>
      </w:r>
      <w:r>
        <w:t>á</w:t>
      </w:r>
      <w:r w:rsidR="00117740">
        <w:t>hach sa bude ozna</w:t>
      </w:r>
      <w:r>
        <w:t>č</w:t>
      </w:r>
      <w:r w:rsidR="00117740">
        <w:t>ova</w:t>
      </w:r>
      <w:r>
        <w:t xml:space="preserve">ť </w:t>
      </w:r>
      <w:r w:rsidR="00117740">
        <w:t xml:space="preserve">napr. „AE10301R2021“, </w:t>
      </w:r>
    </w:p>
    <w:p w14:paraId="4443ED23" w14:textId="77777777" w:rsidR="00117740" w:rsidRDefault="00A920B7" w:rsidP="00117740">
      <w:r>
        <w:tab/>
      </w:r>
      <w:r>
        <w:tab/>
      </w:r>
      <w:r>
        <w:tab/>
      </w:r>
      <w:r w:rsidR="00117740">
        <w:t>kde AE-Aurus Ekonomika, 10301- k</w:t>
      </w:r>
      <w:r w:rsidR="00827D34">
        <w:t>ó</w:t>
      </w:r>
      <w:r w:rsidR="00117740">
        <w:t xml:space="preserve">d </w:t>
      </w:r>
      <w:r w:rsidR="00827D34">
        <w:t>materiál</w:t>
      </w:r>
      <w:r w:rsidR="00117740">
        <w:t xml:space="preserve">u z </w:t>
      </w:r>
      <w:r w:rsidR="00827D34">
        <w:t>čí</w:t>
      </w:r>
      <w:r w:rsidR="00117740">
        <w:t>seln</w:t>
      </w:r>
      <w:r w:rsidR="00827D34">
        <w:t>í</w:t>
      </w:r>
      <w:r w:rsidR="00117740">
        <w:t xml:space="preserve">ka </w:t>
      </w:r>
      <w:r w:rsidR="00827D34">
        <w:t>materiál</w:t>
      </w:r>
      <w:r w:rsidR="00117740">
        <w:t xml:space="preserve">ov, R2021-rok zberu. </w:t>
      </w:r>
    </w:p>
    <w:p w14:paraId="7CED2975" w14:textId="77777777" w:rsidR="00117740" w:rsidRDefault="00117740" w:rsidP="00117740"/>
    <w:p w14:paraId="315C743A" w14:textId="77777777" w:rsidR="00117740" w:rsidRDefault="00117740" w:rsidP="00117740">
      <w:r>
        <w:t>Sklad:</w:t>
      </w:r>
      <w:r>
        <w:tab/>
      </w:r>
      <w:r w:rsidR="00827D34">
        <w:t xml:space="preserve"> </w:t>
      </w:r>
      <w:r w:rsidR="00A920B7">
        <w:tab/>
      </w:r>
      <w:r w:rsidR="00827D34">
        <w:t>Čí</w:t>
      </w:r>
      <w:r>
        <w:t>slo skladu vo v</w:t>
      </w:r>
      <w:r w:rsidR="00827D34">
        <w:t>á</w:t>
      </w:r>
      <w:r>
        <w:t>hach bude rovnak</w:t>
      </w:r>
      <w:r w:rsidR="00827D34">
        <w:t>é</w:t>
      </w:r>
      <w:r>
        <w:t xml:space="preserve"> ako v</w:t>
      </w:r>
      <w:r w:rsidR="00827D34">
        <w:t> čí</w:t>
      </w:r>
      <w:r>
        <w:t>seln</w:t>
      </w:r>
      <w:r w:rsidR="00827D34">
        <w:t>í</w:t>
      </w:r>
      <w:r>
        <w:t>ku</w:t>
      </w:r>
      <w:r w:rsidR="00827D34">
        <w:t>.</w:t>
      </w:r>
    </w:p>
    <w:p w14:paraId="42E39F53" w14:textId="77777777" w:rsidR="00D55BBC" w:rsidRDefault="00D55BBC">
      <w:pPr>
        <w:pStyle w:val="Nadpis2"/>
        <w:rPr>
          <w:lang w:val="en-US"/>
        </w:rPr>
      </w:pPr>
      <w:bookmarkStart w:id="67" w:name="_Toc27194138"/>
      <w:bookmarkStart w:id="68" w:name="_Toc63083971"/>
      <w:r>
        <w:rPr>
          <w:lang w:val="en-US"/>
        </w:rPr>
        <w:t>Číselníky systémové</w:t>
      </w:r>
      <w:bookmarkEnd w:id="67"/>
      <w:bookmarkEnd w:id="68"/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969"/>
        <w:gridCol w:w="3828"/>
      </w:tblGrid>
      <w:tr w:rsidR="00D55BBC" w14:paraId="1E86DD2C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31640D38" w14:textId="77777777" w:rsidR="00D55BBC" w:rsidRDefault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Číselník</w:t>
            </w:r>
          </w:p>
        </w:tc>
        <w:tc>
          <w:tcPr>
            <w:tcW w:w="3969" w:type="dxa"/>
            <w:vAlign w:val="center"/>
          </w:tcPr>
          <w:p w14:paraId="665BDD8E" w14:textId="77777777" w:rsidR="00D55BBC" w:rsidRDefault="00D55BBC">
            <w:pPr>
              <w:pStyle w:val="Textmakra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Umiestnenie</w:t>
            </w:r>
          </w:p>
        </w:tc>
        <w:tc>
          <w:tcPr>
            <w:tcW w:w="3828" w:type="dxa"/>
            <w:vAlign w:val="center"/>
          </w:tcPr>
          <w:p w14:paraId="6D4F83F9" w14:textId="77777777" w:rsidR="00D55BBC" w:rsidRDefault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Poznámka</w:t>
            </w:r>
          </w:p>
        </w:tc>
      </w:tr>
      <w:tr w:rsidR="00D55BBC" w14:paraId="58A2F736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36DFA23F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Odberatelia – Dodávatelia</w:t>
            </w:r>
          </w:p>
        </w:tc>
        <w:tc>
          <w:tcPr>
            <w:tcW w:w="3969" w:type="dxa"/>
            <w:vAlign w:val="center"/>
          </w:tcPr>
          <w:p w14:paraId="3C602CBE" w14:textId="77777777" w:rsidR="00D55BBC" w:rsidRDefault="00D55B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Správca–Kmeň.údaje– Číselníky obchodu</w:t>
            </w:r>
          </w:p>
        </w:tc>
        <w:tc>
          <w:tcPr>
            <w:tcW w:w="3828" w:type="dxa"/>
            <w:vAlign w:val="center"/>
          </w:tcPr>
          <w:p w14:paraId="50A15767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6D61CEAD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14:paraId="7EF2C8ED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Merné jednotky</w:t>
            </w:r>
          </w:p>
        </w:tc>
        <w:tc>
          <w:tcPr>
            <w:tcW w:w="3969" w:type="dxa"/>
          </w:tcPr>
          <w:p w14:paraId="43132508" w14:textId="77777777" w:rsidR="00D55BBC" w:rsidRDefault="00D55B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Správca–Kmeň.údaje– Čís. služieb, prác a MJ </w:t>
            </w:r>
          </w:p>
        </w:tc>
        <w:tc>
          <w:tcPr>
            <w:tcW w:w="3828" w:type="dxa"/>
          </w:tcPr>
          <w:p w14:paraId="50808457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08E80C7D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14:paraId="5C42B137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Pracovníci</w:t>
            </w:r>
          </w:p>
        </w:tc>
        <w:tc>
          <w:tcPr>
            <w:tcW w:w="3969" w:type="dxa"/>
          </w:tcPr>
          <w:p w14:paraId="05957A41" w14:textId="77777777" w:rsidR="00D55BBC" w:rsidRDefault="00D55B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Správca–Kmeň.údaje–Org.štruktúra podniku</w:t>
            </w:r>
          </w:p>
        </w:tc>
        <w:tc>
          <w:tcPr>
            <w:tcW w:w="3828" w:type="dxa"/>
          </w:tcPr>
          <w:p w14:paraId="527FB8F9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539D2CED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14:paraId="4933DDB1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Materiály</w:t>
            </w:r>
          </w:p>
        </w:tc>
        <w:tc>
          <w:tcPr>
            <w:tcW w:w="3969" w:type="dxa"/>
          </w:tcPr>
          <w:p w14:paraId="65CCB7AD" w14:textId="77777777" w:rsidR="00D55BBC" w:rsidRDefault="00D55B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Sklad – mat.,služby a ceny</w:t>
            </w:r>
          </w:p>
        </w:tc>
        <w:tc>
          <w:tcPr>
            <w:tcW w:w="3828" w:type="dxa"/>
          </w:tcPr>
          <w:p w14:paraId="79AF42A8" w14:textId="77777777" w:rsidR="00D55BBC" w:rsidRDefault="00D55BBC">
            <w:pPr>
              <w:rPr>
                <w:rFonts w:ascii="Arial" w:hAnsi="Arial"/>
              </w:rPr>
            </w:pPr>
          </w:p>
        </w:tc>
      </w:tr>
      <w:tr w:rsidR="00D55BBC" w14:paraId="3EF6BAEE" w14:textId="77777777" w:rsidTr="00892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</w:tcPr>
          <w:p w14:paraId="4FD170B7" w14:textId="77777777" w:rsidR="00D55BBC" w:rsidRDefault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Sklady</w:t>
            </w:r>
          </w:p>
        </w:tc>
        <w:tc>
          <w:tcPr>
            <w:tcW w:w="3969" w:type="dxa"/>
          </w:tcPr>
          <w:p w14:paraId="30DDF68C" w14:textId="77777777" w:rsidR="00D55BBC" w:rsidRDefault="00D55BB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Sklad – skladové údaje</w:t>
            </w:r>
          </w:p>
        </w:tc>
        <w:tc>
          <w:tcPr>
            <w:tcW w:w="3828" w:type="dxa"/>
          </w:tcPr>
          <w:p w14:paraId="4E481913" w14:textId="77777777" w:rsidR="00D55BBC" w:rsidRDefault="00D55BBC">
            <w:pPr>
              <w:rPr>
                <w:rFonts w:ascii="Arial" w:hAnsi="Arial"/>
              </w:rPr>
            </w:pPr>
          </w:p>
        </w:tc>
      </w:tr>
    </w:tbl>
    <w:p w14:paraId="1A6E0BD0" w14:textId="77777777" w:rsidR="00D55BBC" w:rsidRDefault="00D55BBC">
      <w:pPr>
        <w:pStyle w:val="Nadpis3"/>
      </w:pPr>
      <w:bookmarkStart w:id="69" w:name="_Toc503592397"/>
      <w:bookmarkStart w:id="70" w:name="_Toc27194142"/>
      <w:bookmarkStart w:id="71" w:name="_Toc63083972"/>
      <w:r>
        <w:t>Odberatelia – dodávatelia</w:t>
      </w:r>
      <w:bookmarkEnd w:id="69"/>
      <w:bookmarkEnd w:id="70"/>
      <w:bookmarkEnd w:id="71"/>
    </w:p>
    <w:p w14:paraId="0AC7EBC1" w14:textId="77777777" w:rsidR="00D55BBC" w:rsidRDefault="00D55BBC">
      <w:r>
        <w:t>Číselník sa dodáva prázdny (celkom prázdny nie je, obsahuje všetky daňové úrady Slovenskej republiky), prípadne konvertovaný. Musí obsahovať všetkých obchodných partnerov a rôzne inštitúcie (daňové úrady, zdravotné poisťovne a pod.), od ktorých dostávame došlé faktúry. Každá došlá faktúra musí mať povinne uvedené, akého partnera sa týka.</w:t>
      </w:r>
    </w:p>
    <w:p w14:paraId="32ABFFA4" w14:textId="77777777" w:rsidR="00D55BBC" w:rsidRDefault="00D55BBC">
      <w:pPr>
        <w:pStyle w:val="Nadpis3"/>
      </w:pPr>
      <w:bookmarkStart w:id="72" w:name="_Toc503592406"/>
      <w:bookmarkStart w:id="73" w:name="_Toc27194143"/>
      <w:bookmarkStart w:id="74" w:name="_Toc63083973"/>
      <w:r>
        <w:t>Materiály</w:t>
      </w:r>
      <w:bookmarkEnd w:id="72"/>
      <w:bookmarkEnd w:id="73"/>
      <w:bookmarkEnd w:id="74"/>
    </w:p>
    <w:p w14:paraId="0B7AF6B8" w14:textId="77777777" w:rsidR="00D55BBC" w:rsidRDefault="00D55BBC">
      <w:r>
        <w:t xml:space="preserve">Číselník </w:t>
      </w:r>
      <w:r w:rsidR="008929C3">
        <w:t>sa dodáva prázdny, prípadne konvertovaný.</w:t>
      </w:r>
    </w:p>
    <w:p w14:paraId="0757B6E8" w14:textId="77777777" w:rsidR="00D55BBC" w:rsidRDefault="00D55BBC">
      <w:r>
        <w:t xml:space="preserve">Pri nahrávaní nových </w:t>
      </w:r>
      <w:r w:rsidR="008929C3">
        <w:t>materálov pre Poľnonákup</w:t>
      </w:r>
      <w:r>
        <w:t xml:space="preserve"> je dôležité:</w:t>
      </w:r>
    </w:p>
    <w:p w14:paraId="4B108F63" w14:textId="77777777" w:rsidR="00D55BBC" w:rsidRDefault="00D55BBC" w:rsidP="00206CE1">
      <w:pPr>
        <w:numPr>
          <w:ilvl w:val="0"/>
          <w:numId w:val="4"/>
        </w:numPr>
      </w:pPr>
      <w:r>
        <w:t>v prípade, že zadávame pomocnú mernú jednotku, nastaviť položku „Typ“ na 2</w:t>
      </w:r>
    </w:p>
    <w:p w14:paraId="5559B024" w14:textId="77777777" w:rsidR="00D55BBC" w:rsidRDefault="00D55BBC" w:rsidP="00206CE1">
      <w:pPr>
        <w:numPr>
          <w:ilvl w:val="0"/>
          <w:numId w:val="4"/>
        </w:numPr>
      </w:pPr>
      <w:r>
        <w:t>nastaviť prepínač položky „</w:t>
      </w:r>
      <w:r w:rsidR="00D903D1">
        <w:t>Poľnonákup</w:t>
      </w:r>
      <w:r>
        <w:t xml:space="preserve">“ na </w:t>
      </w:r>
      <w:r>
        <w:rPr>
          <w:lang w:val="en-US"/>
        </w:rPr>
        <w:t>[X]</w:t>
      </w:r>
    </w:p>
    <w:p w14:paraId="6CC7337C" w14:textId="77777777" w:rsidR="00A773AC" w:rsidRDefault="00D55BBC" w:rsidP="00206CE1">
      <w:pPr>
        <w:numPr>
          <w:ilvl w:val="0"/>
          <w:numId w:val="4"/>
        </w:numPr>
      </w:pPr>
      <w:r>
        <w:t xml:space="preserve">správne vyplniť „Doplňujúce údaje </w:t>
      </w:r>
      <w:r w:rsidR="008929C3">
        <w:t>poľnonákupu</w:t>
      </w:r>
      <w:r>
        <w:t>“.</w:t>
      </w:r>
    </w:p>
    <w:p w14:paraId="310F1728" w14:textId="77777777" w:rsidR="00A773AC" w:rsidRDefault="00A773AC" w:rsidP="00A773AC">
      <w:r>
        <w:t xml:space="preserve">Kód materiálu z tohto číselníka vo verzii Aurus Ekonomika je napĺňaný do váhy. </w:t>
      </w:r>
      <w:r w:rsidRPr="00A773AC">
        <w:t>Materi</w:t>
      </w:r>
      <w:r>
        <w:t>á</w:t>
      </w:r>
      <w:r w:rsidRPr="00A773AC">
        <w:t>l vo v</w:t>
      </w:r>
      <w:r>
        <w:t>á</w:t>
      </w:r>
      <w:r w:rsidRPr="00A773AC">
        <w:t>h</w:t>
      </w:r>
      <w:r>
        <w:t>e</w:t>
      </w:r>
      <w:r w:rsidRPr="00A773AC">
        <w:t xml:space="preserve"> sa bude ozna</w:t>
      </w:r>
      <w:r>
        <w:t>č</w:t>
      </w:r>
      <w:r w:rsidRPr="00A773AC">
        <w:t>ova</w:t>
      </w:r>
      <w:r>
        <w:t>ť</w:t>
      </w:r>
      <w:r w:rsidRPr="00A773AC">
        <w:t xml:space="preserve"> napr. „AE10301R2021“, kde AE-Aurus Eko</w:t>
      </w:r>
      <w:r>
        <w:t>nomika</w:t>
      </w:r>
      <w:r w:rsidRPr="00A773AC">
        <w:t>, 10301- k</w:t>
      </w:r>
      <w:r>
        <w:t>ó</w:t>
      </w:r>
      <w:r w:rsidRPr="00A773AC">
        <w:t>d materi</w:t>
      </w:r>
      <w:r>
        <w:t>á</w:t>
      </w:r>
      <w:r w:rsidRPr="00A773AC">
        <w:t xml:space="preserve">lu z </w:t>
      </w:r>
      <w:r>
        <w:t>čí</w:t>
      </w:r>
      <w:r w:rsidRPr="00A773AC">
        <w:t>seln</w:t>
      </w:r>
      <w:r>
        <w:t>í</w:t>
      </w:r>
      <w:r w:rsidRPr="00A773AC">
        <w:t>ka materi</w:t>
      </w:r>
      <w:r>
        <w:t>á</w:t>
      </w:r>
      <w:r w:rsidRPr="00A773AC">
        <w:t>lov, R2021-rok zberu.</w:t>
      </w:r>
    </w:p>
    <w:p w14:paraId="2AF81DCB" w14:textId="77777777" w:rsidR="00A773AC" w:rsidRDefault="00A773AC" w:rsidP="00206CE1">
      <w:pPr>
        <w:numPr>
          <w:ilvl w:val="0"/>
          <w:numId w:val="4"/>
        </w:numPr>
      </w:pPr>
    </w:p>
    <w:p w14:paraId="0B9BBA6F" w14:textId="77777777" w:rsidR="00D55BBC" w:rsidRDefault="00D55BBC" w:rsidP="008929C3">
      <w:pPr>
        <w:pStyle w:val="Nadpis3"/>
      </w:pPr>
      <w:bookmarkStart w:id="75" w:name="_Toc503592408"/>
      <w:bookmarkStart w:id="76" w:name="_Toc27194144"/>
      <w:bookmarkStart w:id="77" w:name="_Toc63083974"/>
      <w:r>
        <w:t>Merné jednotky</w:t>
      </w:r>
      <w:bookmarkEnd w:id="75"/>
      <w:bookmarkEnd w:id="76"/>
      <w:bookmarkEnd w:id="77"/>
    </w:p>
    <w:p w14:paraId="704BE4F3" w14:textId="77777777" w:rsidR="00D55BBC" w:rsidRDefault="00D55BBC">
      <w:r>
        <w:t xml:space="preserve">Číselník totiž obsahuje všetky obvykle používané merné jednotky. Užívateľ si číselník môže podľa svojej predstavy doplniť o ďalšie merné jednotky. </w:t>
      </w:r>
    </w:p>
    <w:p w14:paraId="2A9B3A0F" w14:textId="77777777" w:rsidR="00D55BBC" w:rsidRDefault="00D55BBC">
      <w:r>
        <w:t>V module „</w:t>
      </w:r>
      <w:r w:rsidR="00D903D1">
        <w:t>Poľnonákup</w:t>
      </w:r>
      <w:r>
        <w:t>“ sa v doklade nevyužívajú merné jednotky. Tie sa zadajú pre každ</w:t>
      </w:r>
      <w:r w:rsidR="008929C3">
        <w:t>ý materiál</w:t>
      </w:r>
      <w:r>
        <w:t xml:space="preserve"> v číselníku materiálov.</w:t>
      </w:r>
    </w:p>
    <w:p w14:paraId="200F2DFD" w14:textId="77777777" w:rsidR="00D55BBC" w:rsidRDefault="00D55BBC" w:rsidP="00206CE1">
      <w:pPr>
        <w:pStyle w:val="Nadpis3"/>
        <w:numPr>
          <w:ilvl w:val="2"/>
          <w:numId w:val="7"/>
        </w:numPr>
      </w:pPr>
      <w:bookmarkStart w:id="78" w:name="_Toc27194146"/>
      <w:bookmarkStart w:id="79" w:name="_Toc63083975"/>
      <w:r>
        <w:t>Sklady</w:t>
      </w:r>
      <w:bookmarkEnd w:id="78"/>
      <w:bookmarkEnd w:id="79"/>
    </w:p>
    <w:p w14:paraId="016402E7" w14:textId="77777777" w:rsidR="00D55BBC" w:rsidRDefault="00D55BBC" w:rsidP="000E2459">
      <w:r>
        <w:t xml:space="preserve">Číselník sa dodáva prázdny. </w:t>
      </w:r>
      <w:r w:rsidR="000E2459">
        <w:t>M</w:t>
      </w:r>
      <w:r>
        <w:t xml:space="preserve">odul </w:t>
      </w:r>
      <w:r w:rsidR="00D903D1">
        <w:t>POĽNONÁKUP</w:t>
      </w:r>
      <w:r>
        <w:t xml:space="preserve"> </w:t>
      </w:r>
      <w:r w:rsidR="000E2459">
        <w:t>môže využívať rovnaké sklady ako modul SKLAD.</w:t>
      </w:r>
    </w:p>
    <w:p w14:paraId="74D01009" w14:textId="77777777" w:rsidR="00A773AC" w:rsidRDefault="00A773AC" w:rsidP="000E2459">
      <w:r>
        <w:t>Číslo skladu z tohto číselníka vo verzii Aurus Ekonomika je napĺňaný do váhy.</w:t>
      </w:r>
    </w:p>
    <w:p w14:paraId="6D042B58" w14:textId="77777777" w:rsidR="00D55BBC" w:rsidRDefault="00D55BBC">
      <w:r>
        <w:t>Ďalej je potrebné pre užívateľov nastaviť prístupové práva na maštaľ podobným spôsobom ako v module SKLAD.</w:t>
      </w:r>
    </w:p>
    <w:p w14:paraId="53FFC0EF" w14:textId="77777777" w:rsidR="00132E8A" w:rsidRDefault="00132E8A"/>
    <w:p w14:paraId="1599754E" w14:textId="77777777" w:rsidR="00D55BBC" w:rsidRDefault="00D55BBC">
      <w:pPr>
        <w:pStyle w:val="Nadpis3"/>
      </w:pPr>
      <w:bookmarkStart w:id="80" w:name="_Toc503592413"/>
      <w:bookmarkStart w:id="81" w:name="_Toc27194147"/>
      <w:bookmarkStart w:id="82" w:name="_Toc63083976"/>
      <w:r>
        <w:t>Generátor interných čísel</w:t>
      </w:r>
      <w:bookmarkEnd w:id="80"/>
      <w:bookmarkEnd w:id="81"/>
      <w:bookmarkEnd w:id="82"/>
    </w:p>
    <w:p w14:paraId="3B35FB11" w14:textId="77777777" w:rsidR="00D55BBC" w:rsidRDefault="00D55BBC">
      <w:r>
        <w:t xml:space="preserve">V module </w:t>
      </w:r>
      <w:r w:rsidR="00D903D1">
        <w:t>POĽNONÁKUP</w:t>
      </w:r>
      <w:r>
        <w:t xml:space="preserve"> využívajú systém interného číslovania okrem iného tabuľky :</w:t>
      </w:r>
    </w:p>
    <w:p w14:paraId="20ED8AD4" w14:textId="77777777" w:rsidR="00D55BBC" w:rsidRDefault="00132E8A" w:rsidP="00206CE1">
      <w:pPr>
        <w:numPr>
          <w:ilvl w:val="0"/>
          <w:numId w:val="3"/>
        </w:numPr>
      </w:pPr>
      <w:r>
        <w:t>PLMVAZL</w:t>
      </w:r>
      <w:r w:rsidR="00D55BBC">
        <w:t>.n_</w:t>
      </w:r>
      <w:r>
        <w:t>plmvazl</w:t>
      </w:r>
      <w:r w:rsidR="00D55BBC">
        <w:t xml:space="preserve">      </w:t>
      </w:r>
      <w:r w:rsidR="00D55BBC">
        <w:tab/>
        <w:t>(</w:t>
      </w:r>
      <w:r>
        <w:t>vážne lístky</w:t>
      </w:r>
      <w:r w:rsidR="00D55BBC">
        <w:t xml:space="preserve">) </w:t>
      </w:r>
    </w:p>
    <w:p w14:paraId="53F39DB6" w14:textId="77777777" w:rsidR="00D55BBC" w:rsidRDefault="00D55BBC" w:rsidP="00206CE1">
      <w:pPr>
        <w:numPr>
          <w:ilvl w:val="0"/>
          <w:numId w:val="3"/>
        </w:numPr>
      </w:pPr>
      <w:r>
        <w:t>SYM</w:t>
      </w:r>
      <w:r w:rsidR="00132E8A">
        <w:t>PREL</w:t>
      </w:r>
      <w:r>
        <w:t>.n_sym</w:t>
      </w:r>
      <w:r w:rsidR="00132E8A">
        <w:t>prel</w:t>
      </w:r>
      <w:r>
        <w:t xml:space="preserve">   </w:t>
      </w:r>
      <w:r>
        <w:tab/>
        <w:t>(</w:t>
      </w:r>
      <w:r w:rsidR="00132E8A">
        <w:t>preberacie listy</w:t>
      </w:r>
      <w:r>
        <w:t>)</w:t>
      </w:r>
    </w:p>
    <w:p w14:paraId="43F63FE2" w14:textId="77777777" w:rsidR="00D55BBC" w:rsidRDefault="00D55BBC" w:rsidP="00206CE1">
      <w:pPr>
        <w:numPr>
          <w:ilvl w:val="0"/>
          <w:numId w:val="3"/>
        </w:numPr>
      </w:pPr>
      <w:r>
        <w:t>SY</w:t>
      </w:r>
      <w:r w:rsidR="00132E8A">
        <w:t>MZULIA.n_kodzulia</w:t>
      </w:r>
      <w:r>
        <w:t xml:space="preserve">   </w:t>
      </w:r>
      <w:r>
        <w:tab/>
        <w:t>(</w:t>
      </w:r>
      <w:r w:rsidR="00132E8A">
        <w:t>a</w:t>
      </w:r>
      <w:r>
        <w:t xml:space="preserve">-riadky dokladov </w:t>
      </w:r>
      <w:r w:rsidR="00132E8A">
        <w:t>Zučtovací list</w:t>
      </w:r>
      <w:r>
        <w:t>)</w:t>
      </w:r>
    </w:p>
    <w:p w14:paraId="58FDA91A" w14:textId="77777777" w:rsidR="00132E8A" w:rsidRDefault="00132E8A" w:rsidP="00206CE1">
      <w:pPr>
        <w:numPr>
          <w:ilvl w:val="0"/>
          <w:numId w:val="3"/>
        </w:numPr>
      </w:pPr>
      <w:r>
        <w:t xml:space="preserve">SYMZULIB.n_kodzulib   </w:t>
      </w:r>
      <w:r>
        <w:tab/>
        <w:t>(b-riadky dokladov Zučtovací list)</w:t>
      </w:r>
    </w:p>
    <w:p w14:paraId="164D28C8" w14:textId="77777777" w:rsidR="00D55BBC" w:rsidRDefault="00132E8A" w:rsidP="00206CE1">
      <w:pPr>
        <w:numPr>
          <w:ilvl w:val="0"/>
          <w:numId w:val="3"/>
        </w:numPr>
      </w:pPr>
      <w:r>
        <w:t>PLMDISP</w:t>
      </w:r>
      <w:r w:rsidR="00D55BBC">
        <w:t>.n_</w:t>
      </w:r>
      <w:r>
        <w:t>plmdisp</w:t>
      </w:r>
      <w:r w:rsidR="00D55BBC">
        <w:t xml:space="preserve"> </w:t>
      </w:r>
      <w:r w:rsidR="00D55BBC">
        <w:tab/>
        <w:t xml:space="preserve">(evidencia </w:t>
      </w:r>
      <w:r>
        <w:t>dispozicií</w:t>
      </w:r>
      <w:r w:rsidR="00D55BBC">
        <w:t>)</w:t>
      </w:r>
    </w:p>
    <w:p w14:paraId="29224E6F" w14:textId="77777777" w:rsidR="00D55BBC" w:rsidRDefault="00132E8A" w:rsidP="00206CE1">
      <w:pPr>
        <w:numPr>
          <w:ilvl w:val="0"/>
          <w:numId w:val="3"/>
        </w:numPr>
      </w:pPr>
      <w:r>
        <w:t>PLCDOD</w:t>
      </w:r>
      <w:r w:rsidR="00D55BBC">
        <w:t>.n_</w:t>
      </w:r>
      <w:r>
        <w:t>dod</w:t>
      </w:r>
      <w:r>
        <w:tab/>
      </w:r>
      <w:r w:rsidR="00D55BBC">
        <w:t xml:space="preserve">      </w:t>
      </w:r>
      <w:r w:rsidR="00D55BBC">
        <w:tab/>
        <w:t xml:space="preserve">(evidencia </w:t>
      </w:r>
      <w:r>
        <w:t>dodávateľov</w:t>
      </w:r>
      <w:r w:rsidR="00D55BBC">
        <w:t>)</w:t>
      </w:r>
    </w:p>
    <w:p w14:paraId="2427C0A2" w14:textId="77777777" w:rsidR="00D55BBC" w:rsidRDefault="00D55BBC">
      <w:pPr>
        <w:ind w:left="90"/>
      </w:pPr>
      <w:r>
        <w:t xml:space="preserve">V číselníku generátora interných čísel je pre všetky tieto tabuľky nastavené </w:t>
      </w:r>
    </w:p>
    <w:p w14:paraId="2415C532" w14:textId="77777777" w:rsidR="00D55BBC" w:rsidRDefault="00D55BBC">
      <w:pPr>
        <w:ind w:left="90"/>
      </w:pPr>
      <w:r>
        <w:t xml:space="preserve">Minimálne číslo = 1 </w:t>
      </w:r>
    </w:p>
    <w:p w14:paraId="723AC76F" w14:textId="77777777" w:rsidR="00D55BBC" w:rsidRDefault="00D55BBC">
      <w:pPr>
        <w:ind w:left="90"/>
      </w:pPr>
      <w:r>
        <w:t>Posledné číslo = 1</w:t>
      </w:r>
    </w:p>
    <w:p w14:paraId="5401D6F9" w14:textId="77777777" w:rsidR="00D55BBC" w:rsidRDefault="00D55BBC">
      <w:pPr>
        <w:ind w:left="90"/>
      </w:pPr>
      <w:r>
        <w:t xml:space="preserve">Maximálne číslo = 999999 </w:t>
      </w:r>
    </w:p>
    <w:p w14:paraId="65A0ECCA" w14:textId="77777777" w:rsidR="00D55BBC" w:rsidRDefault="00D55BBC">
      <w:pPr>
        <w:ind w:left="90"/>
      </w:pPr>
      <w:r>
        <w:lastRenderedPageBreak/>
        <w:t>Toto nastavenie treba ponechať, systém generovania interných čísel automaticky pri nahrávaní príslušných dokladov zvyšuje hodnotu v poli „Posledné číslo“ o 1.</w:t>
      </w:r>
    </w:p>
    <w:p w14:paraId="69A8F585" w14:textId="77777777" w:rsidR="00D55BBC" w:rsidRDefault="00D55BBC">
      <w:pPr>
        <w:ind w:left="90"/>
      </w:pPr>
      <w:r>
        <w:t>Upozorňujeme, že hodnota príslušného interného kódu v tabuľke (napr. SYM</w:t>
      </w:r>
      <w:r w:rsidR="00132E8A">
        <w:t>PREL</w:t>
      </w:r>
      <w:r>
        <w:t>.n_sym</w:t>
      </w:r>
      <w:r w:rsidR="00132E8A">
        <w:t>prel</w:t>
      </w:r>
      <w:r>
        <w:t xml:space="preserve">) je automaticky generovaná ako kód paketového pracoviska krát 1.000.000 plus prvé voľné číslo z generátora.. </w:t>
      </w:r>
    </w:p>
    <w:p w14:paraId="11DFDDFD" w14:textId="77777777" w:rsidR="00D55BBC" w:rsidRDefault="00D55BBC">
      <w:pPr>
        <w:pStyle w:val="Nadpis3"/>
      </w:pPr>
      <w:bookmarkStart w:id="83" w:name="_Toc503592414"/>
      <w:r>
        <w:t xml:space="preserve"> </w:t>
      </w:r>
      <w:bookmarkStart w:id="84" w:name="_Toc27194148"/>
      <w:bookmarkStart w:id="85" w:name="_Toc63083977"/>
      <w:r>
        <w:t>Definícia číselných radov dokladov</w:t>
      </w:r>
      <w:bookmarkEnd w:id="83"/>
      <w:bookmarkEnd w:id="84"/>
      <w:bookmarkEnd w:id="85"/>
    </w:p>
    <w:p w14:paraId="5453F140" w14:textId="77777777" w:rsidR="00D55BBC" w:rsidRDefault="00D55BBC">
      <w:r>
        <w:t xml:space="preserve">V module </w:t>
      </w:r>
      <w:r w:rsidR="00D903D1">
        <w:t>POĽNONÁKUP</w:t>
      </w:r>
      <w:r>
        <w:t xml:space="preserve"> sa všetky doklady automaticky číslujú jediným spôsobom - s využitím číselných rád. </w:t>
      </w:r>
    </w:p>
    <w:p w14:paraId="335B02E3" w14:textId="77777777" w:rsidR="00D55BBC" w:rsidRDefault="00D55BBC">
      <w:r>
        <w:t xml:space="preserve">To znamená: </w:t>
      </w:r>
    </w:p>
    <w:p w14:paraId="458A81C0" w14:textId="77777777" w:rsidR="00D55BBC" w:rsidRDefault="00D55BBC" w:rsidP="00206CE1">
      <w:pPr>
        <w:numPr>
          <w:ilvl w:val="0"/>
          <w:numId w:val="3"/>
        </w:numPr>
      </w:pPr>
      <w:r>
        <w:t>automatické stráženie jednoznačnosti číslovania dokladov V RÁMCI JEDNÉHO ČÍSELNÉHO RADU</w:t>
      </w:r>
    </w:p>
    <w:p w14:paraId="6DA080EF" w14:textId="77777777" w:rsidR="00D55BBC" w:rsidRDefault="00D55BBC" w:rsidP="00206CE1">
      <w:pPr>
        <w:numPr>
          <w:ilvl w:val="0"/>
          <w:numId w:val="3"/>
        </w:numPr>
      </w:pPr>
      <w:r>
        <w:t>číslo dokladu pri jeho nahrávaní sa bude automaticky zvyšovať o 1 oproti predošlému nahratému dokladu</w:t>
      </w:r>
    </w:p>
    <w:p w14:paraId="417F3707" w14:textId="77777777" w:rsidR="00D55BBC" w:rsidRDefault="00D55BBC">
      <w:pPr>
        <w:ind w:left="90"/>
      </w:pPr>
      <w:r>
        <w:t xml:space="preserve">       ROVNAKÉHO ČÍSELNÉHO RADU.</w:t>
      </w:r>
    </w:p>
    <w:p w14:paraId="486ED817" w14:textId="77777777" w:rsidR="00D55BBC" w:rsidRDefault="00D55BBC">
      <w:r>
        <w:t xml:space="preserve">Pre doklady v module </w:t>
      </w:r>
      <w:r w:rsidR="00D903D1">
        <w:t>POĽNONÁKUP</w:t>
      </w:r>
      <w:r>
        <w:t xml:space="preserve"> je možnosť tvoriť číselné rady pre jednotlivé periódy v</w:t>
      </w:r>
      <w:r w:rsidR="00777F1E">
        <w:t> </w:t>
      </w:r>
      <w:r>
        <w:t>roku</w:t>
      </w:r>
      <w:r w:rsidR="00777F1E">
        <w:t xml:space="preserve"> a v prípade symprel a plmvazl a</w:t>
      </w:r>
      <w:r>
        <w:t xml:space="preserve">j pre jednotlivé </w:t>
      </w:r>
      <w:r w:rsidR="00132E8A">
        <w:t>sklady</w:t>
      </w:r>
      <w:r>
        <w:t>. Defaultovo v inštalácií sú číselné rady tvorené pre jednotlivé periódy.</w:t>
      </w:r>
    </w:p>
    <w:p w14:paraId="5F64CE4F" w14:textId="77777777" w:rsidR="001C0030" w:rsidRDefault="001C0030">
      <w:r>
        <w:t>Importované vážne lístky majú číslovanie dokladov preberané z váh, ktoré sú zdrojom dokladov. Preto je vhodné pri ručnom nahrávaní vážnych lístkov zadávať aj číslo dokladu.</w:t>
      </w:r>
    </w:p>
    <w:p w14:paraId="394B9261" w14:textId="77777777" w:rsidR="001C0030" w:rsidRDefault="001C0030"/>
    <w:p w14:paraId="233B5960" w14:textId="77777777" w:rsidR="00D55BBC" w:rsidRDefault="00D55BBC">
      <w:pPr>
        <w:pStyle w:val="Nadpis3"/>
      </w:pPr>
      <w:bookmarkStart w:id="86" w:name="_Toc503592417"/>
      <w:bookmarkStart w:id="87" w:name="_Toc27194151"/>
      <w:bookmarkStart w:id="88" w:name="_Toc63083978"/>
      <w:r>
        <w:t>Krížové kontroly</w:t>
      </w:r>
      <w:bookmarkEnd w:id="86"/>
      <w:bookmarkEnd w:id="87"/>
      <w:bookmarkEnd w:id="88"/>
    </w:p>
    <w:p w14:paraId="36E06BF3" w14:textId="77777777" w:rsidR="00777F1E" w:rsidRDefault="00D55BBC" w:rsidP="00777F1E">
      <w:r>
        <w:t xml:space="preserve">V module </w:t>
      </w:r>
      <w:r w:rsidR="00D903D1">
        <w:t>POĽNONÁKUP</w:t>
      </w:r>
      <w:r>
        <w:t xml:space="preserve"> </w:t>
      </w:r>
      <w:r w:rsidR="00777F1E">
        <w:t>nie sú krížové kontroly nastavené.</w:t>
      </w:r>
    </w:p>
    <w:p w14:paraId="5A9A2C55" w14:textId="77777777" w:rsidR="00D55BBC" w:rsidRDefault="00D55BBC">
      <w:pPr>
        <w:ind w:left="450"/>
      </w:pPr>
    </w:p>
    <w:p w14:paraId="67A397A9" w14:textId="77777777" w:rsidR="00D55BBC" w:rsidRDefault="00D55BBC">
      <w:pPr>
        <w:pStyle w:val="Nadpis2"/>
      </w:pPr>
      <w:bookmarkStart w:id="89" w:name="_Toc27194152"/>
      <w:bookmarkStart w:id="90" w:name="_Toc63083979"/>
      <w:r>
        <w:t>Číselníky modulové</w:t>
      </w:r>
      <w:bookmarkEnd w:id="89"/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3685"/>
      </w:tblGrid>
      <w:tr w:rsidR="00805700" w14:paraId="355EA56C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09FE25FC" w14:textId="77777777" w:rsidR="00805700" w:rsidRDefault="00805700" w:rsidP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Okno</w:t>
            </w:r>
          </w:p>
        </w:tc>
        <w:tc>
          <w:tcPr>
            <w:tcW w:w="3828" w:type="dxa"/>
            <w:vAlign w:val="center"/>
          </w:tcPr>
          <w:p w14:paraId="7603E420" w14:textId="77777777" w:rsidR="00805700" w:rsidRDefault="00805700" w:rsidP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Umiestnenie</w:t>
            </w:r>
          </w:p>
        </w:tc>
        <w:tc>
          <w:tcPr>
            <w:tcW w:w="3685" w:type="dxa"/>
            <w:vAlign w:val="center"/>
          </w:tcPr>
          <w:p w14:paraId="0E538694" w14:textId="77777777" w:rsidR="00805700" w:rsidRDefault="00805700" w:rsidP="00D5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Poznámka</w:t>
            </w:r>
          </w:p>
        </w:tc>
      </w:tr>
      <w:tr w:rsidR="00805700" w14:paraId="3EE2378A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0AFCE8EB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dodávateľov</w:t>
            </w:r>
          </w:p>
        </w:tc>
        <w:tc>
          <w:tcPr>
            <w:tcW w:w="3828" w:type="dxa"/>
            <w:vAlign w:val="center"/>
          </w:tcPr>
          <w:p w14:paraId="23803A31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094533D5" w14:textId="77777777" w:rsidR="00805700" w:rsidRDefault="00805700" w:rsidP="00D55BBC">
            <w:pPr>
              <w:rPr>
                <w:rFonts w:ascii="Arial" w:hAnsi="Arial"/>
              </w:rPr>
            </w:pPr>
          </w:p>
        </w:tc>
      </w:tr>
      <w:tr w:rsidR="00805700" w14:paraId="4156DE93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077975B7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typov dodávateľov</w:t>
            </w:r>
          </w:p>
        </w:tc>
        <w:tc>
          <w:tcPr>
            <w:tcW w:w="3828" w:type="dxa"/>
            <w:vAlign w:val="center"/>
          </w:tcPr>
          <w:p w14:paraId="59A59305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400600BB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1C0030">
              <w:rPr>
                <w:rFonts w:ascii="Arial" w:hAnsi="Arial"/>
              </w:rPr>
              <w:t>Ekopacket</w:t>
            </w:r>
          </w:p>
        </w:tc>
      </w:tr>
      <w:tr w:rsidR="00805700" w14:paraId="6DFC3371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3CA582AC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vlhkostí</w:t>
            </w:r>
          </w:p>
        </w:tc>
        <w:tc>
          <w:tcPr>
            <w:tcW w:w="3828" w:type="dxa"/>
            <w:vAlign w:val="center"/>
          </w:tcPr>
          <w:p w14:paraId="3492CF16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7F1F4738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1C0030">
              <w:rPr>
                <w:rFonts w:ascii="Arial" w:hAnsi="Arial"/>
              </w:rPr>
              <w:t>Ekopacket</w:t>
            </w:r>
          </w:p>
        </w:tc>
      </w:tr>
      <w:tr w:rsidR="00805700" w14:paraId="0419CD3A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7F4E58E1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nečistôt</w:t>
            </w:r>
          </w:p>
        </w:tc>
        <w:tc>
          <w:tcPr>
            <w:tcW w:w="3828" w:type="dxa"/>
            <w:vAlign w:val="center"/>
          </w:tcPr>
          <w:p w14:paraId="7BB4A00D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5B6D1DB7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1C0030">
              <w:rPr>
                <w:rFonts w:ascii="Arial" w:hAnsi="Arial"/>
              </w:rPr>
              <w:t>Ekopacket</w:t>
            </w:r>
          </w:p>
        </w:tc>
      </w:tr>
      <w:tr w:rsidR="00805700" w14:paraId="657BE02E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6CE2D214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nečistôt a vlhkostí</w:t>
            </w:r>
          </w:p>
        </w:tc>
        <w:tc>
          <w:tcPr>
            <w:tcW w:w="3828" w:type="dxa"/>
            <w:vAlign w:val="center"/>
          </w:tcPr>
          <w:p w14:paraId="54A24951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Poľnonákup – štandard </w:t>
            </w:r>
          </w:p>
        </w:tc>
        <w:tc>
          <w:tcPr>
            <w:tcW w:w="3685" w:type="dxa"/>
            <w:vAlign w:val="center"/>
          </w:tcPr>
          <w:p w14:paraId="70E39299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1C0030">
              <w:rPr>
                <w:rFonts w:ascii="Arial" w:hAnsi="Arial"/>
              </w:rPr>
              <w:t>Ekopacket</w:t>
            </w:r>
          </w:p>
        </w:tc>
      </w:tr>
      <w:tr w:rsidR="00805700" w14:paraId="68F2778F" w14:textId="77777777" w:rsidTr="00D55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Align w:val="center"/>
          </w:tcPr>
          <w:p w14:paraId="5C54346D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Číselník akostnej skladby</w:t>
            </w:r>
          </w:p>
        </w:tc>
        <w:tc>
          <w:tcPr>
            <w:tcW w:w="3828" w:type="dxa"/>
            <w:vAlign w:val="center"/>
          </w:tcPr>
          <w:p w14:paraId="256C3322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Poľnonákup – štandard</w:t>
            </w:r>
          </w:p>
        </w:tc>
        <w:tc>
          <w:tcPr>
            <w:tcW w:w="3685" w:type="dxa"/>
            <w:vAlign w:val="center"/>
          </w:tcPr>
          <w:p w14:paraId="42F26AA8" w14:textId="77777777" w:rsidR="00805700" w:rsidRDefault="00805700" w:rsidP="00D5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 Aurus </w:t>
            </w:r>
            <w:r w:rsidR="001C0030">
              <w:rPr>
                <w:rFonts w:ascii="Arial" w:hAnsi="Arial"/>
              </w:rPr>
              <w:t>Ekopacket</w:t>
            </w:r>
          </w:p>
        </w:tc>
      </w:tr>
    </w:tbl>
    <w:p w14:paraId="38E1A28F" w14:textId="77777777" w:rsidR="00D55BBC" w:rsidRDefault="00D55BBC"/>
    <w:p w14:paraId="43261A38" w14:textId="77777777" w:rsidR="00D55BBC" w:rsidRDefault="00D55BBC">
      <w:pPr>
        <w:pStyle w:val="Nadpis3"/>
      </w:pPr>
      <w:bookmarkStart w:id="91" w:name="_Toc27194153"/>
      <w:bookmarkStart w:id="92" w:name="_Toc63083980"/>
      <w:r>
        <w:t xml:space="preserve">Číselník </w:t>
      </w:r>
      <w:bookmarkEnd w:id="91"/>
      <w:r w:rsidR="00805700">
        <w:t>dodávateľov</w:t>
      </w:r>
      <w:bookmarkEnd w:id="92"/>
    </w:p>
    <w:p w14:paraId="27C8C11E" w14:textId="77777777" w:rsidR="00805700" w:rsidRDefault="00D55BBC" w:rsidP="00805700">
      <w:r>
        <w:t xml:space="preserve">Číselník </w:t>
      </w:r>
      <w:r w:rsidR="00805700">
        <w:t>vo verzii Aurus Ekonomika slúži ako mostík medzi adresárom a vážnymi lístkami importovanými z váhy. Číslo dodávateľa z tohto číselníka je zároveň aj číslom dodávateľa vo váhe.</w:t>
      </w:r>
      <w:r w:rsidR="00A773AC">
        <w:t xml:space="preserve"> Odberateľ z tohto číselníka je prepojený na adresár, na konečného príjemcu, ktorý je v tomto module nazývaný „Konečný dodávateľ“.</w:t>
      </w:r>
    </w:p>
    <w:p w14:paraId="5BA56F84" w14:textId="77777777" w:rsidR="00D55BBC" w:rsidRDefault="00D55BBC"/>
    <w:p w14:paraId="74B41010" w14:textId="77777777" w:rsidR="00D55BBC" w:rsidRDefault="00D55BBC">
      <w:pPr>
        <w:pStyle w:val="Nadpis3"/>
      </w:pPr>
      <w:bookmarkStart w:id="93" w:name="_Toc27194155"/>
      <w:bookmarkStart w:id="94" w:name="_Toc63083981"/>
      <w:r>
        <w:t xml:space="preserve">Číselník typov </w:t>
      </w:r>
      <w:bookmarkEnd w:id="93"/>
      <w:r>
        <w:t>dodávateľov</w:t>
      </w:r>
      <w:bookmarkEnd w:id="94"/>
    </w:p>
    <w:p w14:paraId="3AD93258" w14:textId="77777777" w:rsidR="00D55BBC" w:rsidRDefault="00D55BBC">
      <w:r>
        <w:t xml:space="preserve">Číselník sa dodáva prázdny. Používa sa v číselníku dodávateľov, slúži na možné zoskupovanie dodávateľov </w:t>
      </w:r>
      <w:r w:rsidR="000A2655">
        <w:t xml:space="preserve">podľa typov </w:t>
      </w:r>
      <w:r>
        <w:t>v dátových skladoch</w:t>
      </w:r>
      <w:r w:rsidR="000A2655">
        <w:t xml:space="preserve"> vo verzii Aurus Ekonomika.</w:t>
      </w:r>
    </w:p>
    <w:p w14:paraId="396D2F9D" w14:textId="77777777" w:rsidR="00D55BBC" w:rsidRDefault="00D55BBC">
      <w:pPr>
        <w:pStyle w:val="Nadpis3"/>
      </w:pPr>
      <w:bookmarkStart w:id="95" w:name="_Toc27194156"/>
      <w:bookmarkStart w:id="96" w:name="_Toc63083982"/>
      <w:r>
        <w:t>Číselník vlhkostí</w:t>
      </w:r>
      <w:bookmarkEnd w:id="95"/>
      <w:bookmarkEnd w:id="96"/>
    </w:p>
    <w:p w14:paraId="2CC8651D" w14:textId="77777777" w:rsidR="00E0342B" w:rsidRDefault="00D55BBC" w:rsidP="00E0342B">
      <w:r>
        <w:t xml:space="preserve">Číselník sa dodáva prázdny. Používa sa v číselníku materiálov v časti „Doplňujúce údaje poľnonákupu“. Slúži na zadanie koeficientu </w:t>
      </w:r>
      <w:r w:rsidR="00E0342B">
        <w:t>pre</w:t>
      </w:r>
      <w:r>
        <w:t xml:space="preserve"> prepočet brutto hmotnosti na netto hmotnosť pri určitej </w:t>
      </w:r>
      <w:r w:rsidR="00E0342B">
        <w:t xml:space="preserve">percentuálnej </w:t>
      </w:r>
      <w:r>
        <w:t>vlhkosti</w:t>
      </w:r>
      <w:r w:rsidR="00E0342B">
        <w:t xml:space="preserve">. Číselník môže obsahovať rôzne vlhkosti pre rôzne druhy materiálov </w:t>
      </w:r>
      <w:r w:rsidR="000A2655">
        <w:t xml:space="preserve">napr. pšenica, jačmeň.. </w:t>
      </w:r>
      <w:r w:rsidR="00E0342B">
        <w:t>s rovnakým druhom vlhkosti.</w:t>
      </w:r>
    </w:p>
    <w:p w14:paraId="1EDBE387" w14:textId="77777777" w:rsidR="00E0342B" w:rsidRDefault="00E0342B" w:rsidP="00E0342B">
      <w:pPr>
        <w:pStyle w:val="Nadpis3"/>
      </w:pPr>
      <w:bookmarkStart w:id="97" w:name="_Toc63083983"/>
      <w:r>
        <w:t>Číselník nečistôt</w:t>
      </w:r>
      <w:bookmarkEnd w:id="97"/>
    </w:p>
    <w:p w14:paraId="74B46B49" w14:textId="77777777" w:rsidR="00E0342B" w:rsidRDefault="00E0342B" w:rsidP="00E0342B">
      <w:r>
        <w:t xml:space="preserve">Číselník sa dodáva prázdny. Používa sa v číselníku materiálov v časti „Doplňujúce údaje poľnonákupu“. Slúži na zadanie koeficientu pre prepočet brutto hmotnosti na netto hmotnosť pri určitej percentuálnej nečistote. Číselník môže obsahovať rôzne nečistoty pre rôzne druhy materiálov </w:t>
      </w:r>
      <w:r w:rsidR="000A2655">
        <w:t xml:space="preserve">napr. pšenica, jačmeň.. </w:t>
      </w:r>
      <w:r>
        <w:t>s rovnakým druhom nečistoty.</w:t>
      </w:r>
    </w:p>
    <w:p w14:paraId="4884C708" w14:textId="77777777" w:rsidR="00E0342B" w:rsidRDefault="00E0342B" w:rsidP="00E0342B">
      <w:pPr>
        <w:pStyle w:val="Nadpis3"/>
      </w:pPr>
      <w:bookmarkStart w:id="98" w:name="_Toc63083984"/>
      <w:r>
        <w:t>Číselník nečistôt a vlhkostí</w:t>
      </w:r>
      <w:bookmarkEnd w:id="98"/>
    </w:p>
    <w:p w14:paraId="28D44CF5" w14:textId="77777777" w:rsidR="00E0342B" w:rsidRDefault="00E0342B" w:rsidP="00E0342B">
      <w:r>
        <w:t xml:space="preserve">Číselník je defaultovo naplnený. Používa sa v číselníku materiálov v časti „Doplňujúce údaje poľnonákupu“. Slúži na zadanie koeficientu pre prepočet brutto hmotnosti na netto hmotnosť pri určitej percentuálnej nečistote a vlhkosti. Číselník môže obsahovať rôzne kombinácie pre rôzne druhy materiálov </w:t>
      </w:r>
      <w:r w:rsidR="000A2655">
        <w:t>napr. pšenica, jačmeň..</w:t>
      </w:r>
      <w:r>
        <w:t>.</w:t>
      </w:r>
    </w:p>
    <w:p w14:paraId="73991EAE" w14:textId="77777777" w:rsidR="00D55BBC" w:rsidRDefault="00D55BBC">
      <w:pPr>
        <w:pStyle w:val="Nadpis3"/>
      </w:pPr>
      <w:bookmarkStart w:id="99" w:name="_Toc27194157"/>
      <w:bookmarkStart w:id="100" w:name="_Toc63083985"/>
      <w:r>
        <w:t xml:space="preserve">Číselník </w:t>
      </w:r>
      <w:r w:rsidR="000A2655">
        <w:t>akostnej skladby</w:t>
      </w:r>
      <w:bookmarkEnd w:id="99"/>
      <w:bookmarkEnd w:id="100"/>
    </w:p>
    <w:p w14:paraId="543AE495" w14:textId="77777777" w:rsidR="00D55BBC" w:rsidRDefault="000A2655">
      <w:r>
        <w:t>Číselník sa dodáva prázdny. Používa sa v reportoch vo verzii Aurus Ekopacket</w:t>
      </w:r>
      <w:r w:rsidR="00D55BBC">
        <w:t>.</w:t>
      </w:r>
    </w:p>
    <w:p w14:paraId="72600D34" w14:textId="77777777" w:rsidR="00D55BBC" w:rsidRDefault="00D55BBC">
      <w:pPr>
        <w:pStyle w:val="Nadpis2"/>
      </w:pPr>
      <w:bookmarkStart w:id="101" w:name="_Toc27194169"/>
      <w:bookmarkStart w:id="102" w:name="_Toc63083986"/>
      <w:r>
        <w:t>Doklady</w:t>
      </w:r>
      <w:bookmarkEnd w:id="101"/>
      <w:bookmarkEnd w:id="102"/>
    </w:p>
    <w:p w14:paraId="69E7855D" w14:textId="77777777" w:rsidR="00D55BBC" w:rsidRDefault="006B3AB5">
      <w:pPr>
        <w:pStyle w:val="Nadpis3"/>
      </w:pPr>
      <w:bookmarkStart w:id="103" w:name="_Toc63083987"/>
      <w:r>
        <w:t>Vážne lístky</w:t>
      </w:r>
      <w:bookmarkEnd w:id="103"/>
    </w:p>
    <w:p w14:paraId="71F43C30" w14:textId="77777777" w:rsidR="00D55BBC" w:rsidRDefault="00D55BBC">
      <w:r w:rsidRPr="0041532D">
        <w:rPr>
          <w:b/>
          <w:bCs/>
        </w:rPr>
        <w:t>Tabuľky</w:t>
      </w:r>
      <w:r>
        <w:t xml:space="preserve"> </w:t>
      </w:r>
      <w:r w:rsidR="006B3AB5">
        <w:t>PLMVAZL</w:t>
      </w:r>
      <w:r>
        <w:t xml:space="preserve">. Prepojenie </w:t>
      </w:r>
      <w:r w:rsidR="006B3AB5">
        <w:t>otcovsk</w:t>
      </w:r>
      <w:r>
        <w:t xml:space="preserve">ú tabuľku </w:t>
      </w:r>
      <w:r w:rsidR="006B3AB5" w:rsidRPr="00970CAC">
        <w:rPr>
          <w:i/>
          <w:iCs/>
        </w:rPr>
        <w:t>Preberacie listy</w:t>
      </w:r>
      <w:r>
        <w:t xml:space="preserve"> je prostredníctvom interného kódu – poľa </w:t>
      </w:r>
      <w:r w:rsidR="004A2E86">
        <w:t>PLMVAZL</w:t>
      </w:r>
      <w:r>
        <w:t>.N_SYM</w:t>
      </w:r>
      <w:r w:rsidR="004A2E86">
        <w:t>PREL.</w:t>
      </w:r>
    </w:p>
    <w:p w14:paraId="41B603DC" w14:textId="77777777" w:rsidR="0041532D" w:rsidRDefault="0041532D"/>
    <w:p w14:paraId="7EBEE3AA" w14:textId="77777777" w:rsidR="0041532D" w:rsidRPr="0041532D" w:rsidRDefault="0041532D">
      <w:pPr>
        <w:rPr>
          <w:b/>
          <w:bCs/>
        </w:rPr>
      </w:pPr>
      <w:r w:rsidRPr="0041532D">
        <w:rPr>
          <w:b/>
          <w:bCs/>
        </w:rPr>
        <w:lastRenderedPageBreak/>
        <w:t>Proces:</w:t>
      </w:r>
    </w:p>
    <w:p w14:paraId="7C30DB4D" w14:textId="77777777" w:rsidR="006B3AB5" w:rsidRDefault="006B3AB5" w:rsidP="006B3AB5">
      <w:r>
        <w:t>V</w:t>
      </w:r>
      <w:r w:rsidR="004A2E86">
        <w:t xml:space="preserve">ážne lístky </w:t>
      </w:r>
      <w:r>
        <w:t>by sa mali preva</w:t>
      </w:r>
      <w:r w:rsidR="004A2E86">
        <w:t>ž</w:t>
      </w:r>
      <w:r>
        <w:t>ne importova</w:t>
      </w:r>
      <w:r w:rsidR="004A2E86">
        <w:t>ť</w:t>
      </w:r>
      <w:r>
        <w:t xml:space="preserve"> z v</w:t>
      </w:r>
      <w:r w:rsidR="004A2E86">
        <w:t>á</w:t>
      </w:r>
      <w:r>
        <w:t>hy. Ak nastane nejak</w:t>
      </w:r>
      <w:r w:rsidR="004A2E86">
        <w:t>ý</w:t>
      </w:r>
      <w:r>
        <w:t xml:space="preserve"> probl</w:t>
      </w:r>
      <w:r w:rsidR="004A2E86">
        <w:t>é</w:t>
      </w:r>
      <w:r>
        <w:t>m, je mo</w:t>
      </w:r>
      <w:r w:rsidR="004A2E86">
        <w:t>ž</w:t>
      </w:r>
      <w:r>
        <w:t>n</w:t>
      </w:r>
      <w:r w:rsidR="004A2E86">
        <w:t>é</w:t>
      </w:r>
      <w:r>
        <w:t xml:space="preserve"> </w:t>
      </w:r>
      <w:r w:rsidR="004A2E86">
        <w:t xml:space="preserve">ich </w:t>
      </w:r>
      <w:r>
        <w:t>nahra</w:t>
      </w:r>
      <w:r w:rsidR="004A2E86">
        <w:t>ť</w:t>
      </w:r>
      <w:r>
        <w:t xml:space="preserve"> ru</w:t>
      </w:r>
      <w:r w:rsidR="004A2E86">
        <w:t>č</w:t>
      </w:r>
      <w:r>
        <w:t>ne. Nahrat</w:t>
      </w:r>
      <w:r w:rsidR="004A2E86">
        <w:t>é</w:t>
      </w:r>
      <w:r>
        <w:t xml:space="preserve"> a najm</w:t>
      </w:r>
      <w:r w:rsidR="004A2E86">
        <w:t>ä</w:t>
      </w:r>
      <w:r>
        <w:t xml:space="preserve"> </w:t>
      </w:r>
      <w:r w:rsidR="00F6660D">
        <w:t>na</w:t>
      </w:r>
      <w:r>
        <w:t>importovan</w:t>
      </w:r>
      <w:r w:rsidR="004A2E86">
        <w:t>é</w:t>
      </w:r>
      <w:r>
        <w:t xml:space="preserve"> </w:t>
      </w:r>
      <w:r w:rsidR="004A2E86">
        <w:t xml:space="preserve">vážne lístky </w:t>
      </w:r>
      <w:r>
        <w:t>by sa nemali maza</w:t>
      </w:r>
      <w:r w:rsidR="004A2E86">
        <w:t>ť</w:t>
      </w:r>
      <w:r>
        <w:t xml:space="preserve"> (kv</w:t>
      </w:r>
      <w:r w:rsidR="004A2E86">
        <w:t>ô</w:t>
      </w:r>
      <w:r>
        <w:t>li auditu). Je mo</w:t>
      </w:r>
      <w:r w:rsidR="004A2E86">
        <w:t>ž</w:t>
      </w:r>
      <w:r>
        <w:t>n</w:t>
      </w:r>
      <w:r w:rsidR="004A2E86">
        <w:t>é</w:t>
      </w:r>
      <w:r>
        <w:t xml:space="preserve"> ich vymaza</w:t>
      </w:r>
      <w:r w:rsidR="004A2E86">
        <w:t>ť</w:t>
      </w:r>
      <w:r>
        <w:t xml:space="preserve"> u</w:t>
      </w:r>
      <w:r w:rsidR="004A2E86">
        <w:t>ží</w:t>
      </w:r>
      <w:r>
        <w:t>vate</w:t>
      </w:r>
      <w:r w:rsidR="004A2E86">
        <w:t>ľ</w:t>
      </w:r>
      <w:r>
        <w:t>om typu &lt;50. Importova</w:t>
      </w:r>
      <w:r w:rsidR="004A2E86">
        <w:t>ť</w:t>
      </w:r>
      <w:r>
        <w:t xml:space="preserve"> </w:t>
      </w:r>
      <w:r w:rsidR="004A2E86">
        <w:t>vážne lístky</w:t>
      </w:r>
      <w:r>
        <w:t xml:space="preserve"> bud</w:t>
      </w:r>
      <w:r w:rsidR="004A2E86">
        <w:t xml:space="preserve">ú </w:t>
      </w:r>
      <w:r>
        <w:t>laborantky.</w:t>
      </w:r>
    </w:p>
    <w:p w14:paraId="795A2490" w14:textId="77777777" w:rsidR="006B3AB5" w:rsidRDefault="006B3AB5" w:rsidP="006B3AB5">
      <w:r>
        <w:t>Následne laborantky urobia rozbor zrna (auto je e</w:t>
      </w:r>
      <w:r w:rsidR="004A2E86">
        <w:t>š</w:t>
      </w:r>
      <w:r>
        <w:t>te nalo</w:t>
      </w:r>
      <w:r w:rsidR="004A2E86">
        <w:t>ž</w:t>
      </w:r>
      <w:r>
        <w:t>en</w:t>
      </w:r>
      <w:r w:rsidR="004A2E86">
        <w:t>é</w:t>
      </w:r>
      <w:r>
        <w:t>) a na z</w:t>
      </w:r>
      <w:r w:rsidR="004A2E86">
        <w:t>á</w:t>
      </w:r>
      <w:r>
        <w:t>klade rozboru sa rozhodn</w:t>
      </w:r>
      <w:r w:rsidR="004A2E86">
        <w:t>ú</w:t>
      </w:r>
      <w:r>
        <w:t xml:space="preserve"> ci auto vr</w:t>
      </w:r>
      <w:r w:rsidR="004A2E86">
        <w:t>á</w:t>
      </w:r>
      <w:r>
        <w:t>tia sp</w:t>
      </w:r>
      <w:r w:rsidR="004A2E86">
        <w:t xml:space="preserve">äť </w:t>
      </w:r>
      <w:r>
        <w:t>a nastavia CCP1 na NZ (opa</w:t>
      </w:r>
      <w:r w:rsidR="004A2E86">
        <w:t>č</w:t>
      </w:r>
      <w:r>
        <w:t>n</w:t>
      </w:r>
      <w:r w:rsidR="004A2E86">
        <w:t>é</w:t>
      </w:r>
      <w:r>
        <w:t xml:space="preserve"> tla</w:t>
      </w:r>
      <w:r w:rsidR="004A2E86">
        <w:t>čidlo</w:t>
      </w:r>
      <w:r>
        <w:t xml:space="preserve"> my</w:t>
      </w:r>
      <w:r w:rsidR="004A2E86">
        <w:t>š</w:t>
      </w:r>
      <w:r>
        <w:t>i), alebo ho pr</w:t>
      </w:r>
      <w:r w:rsidR="004A2E86">
        <w:t>í</w:t>
      </w:r>
      <w:r>
        <w:t>jmu a zap</w:t>
      </w:r>
      <w:r w:rsidR="004A2E86">
        <w:t>íš</w:t>
      </w:r>
      <w:r>
        <w:t>u kvalitat</w:t>
      </w:r>
      <w:r w:rsidR="004A2E86">
        <w:t>í</w:t>
      </w:r>
      <w:r>
        <w:t>vne parametre a triedu kvality</w:t>
      </w:r>
      <w:r w:rsidR="004A2E86">
        <w:t xml:space="preserve">, čím sa </w:t>
      </w:r>
      <w:r>
        <w:t>CCP1 sa nastav</w:t>
      </w:r>
      <w:r w:rsidR="004A2E86">
        <w:t>í</w:t>
      </w:r>
      <w:r>
        <w:t xml:space="preserve"> na Z</w:t>
      </w:r>
      <w:r w:rsidR="004A2E86">
        <w:t xml:space="preserve"> („zhodný)“</w:t>
      </w:r>
      <w:r>
        <w:t>. Na z</w:t>
      </w:r>
      <w:r w:rsidR="004A2E86">
        <w:t>á</w:t>
      </w:r>
      <w:r>
        <w:t>klade rozboru vyber</w:t>
      </w:r>
      <w:r w:rsidR="004A2E86">
        <w:t>ú</w:t>
      </w:r>
      <w:r>
        <w:t xml:space="preserve"> silo, kam sa auto vylo</w:t>
      </w:r>
      <w:r w:rsidR="004A2E86">
        <w:t>ží</w:t>
      </w:r>
      <w:r>
        <w:t>. Ak je silo pln</w:t>
      </w:r>
      <w:r w:rsidR="004A2E86">
        <w:t>é</w:t>
      </w:r>
      <w:r>
        <w:t>, auto po</w:t>
      </w:r>
      <w:r w:rsidR="004A2E86">
        <w:t>š</w:t>
      </w:r>
      <w:r>
        <w:t>l</w:t>
      </w:r>
      <w:r w:rsidR="004A2E86">
        <w:t>ú</w:t>
      </w:r>
      <w:r>
        <w:t xml:space="preserve"> do in</w:t>
      </w:r>
      <w:r w:rsidR="004A2E86">
        <w:t>é</w:t>
      </w:r>
      <w:r>
        <w:t xml:space="preserve">ho skladu, </w:t>
      </w:r>
      <w:r w:rsidR="004A2E86">
        <w:t>č</w:t>
      </w:r>
      <w:r>
        <w:t>i</w:t>
      </w:r>
      <w:r w:rsidR="004A2E86">
        <w:t>ž</w:t>
      </w:r>
      <w:r>
        <w:t>e prijat</w:t>
      </w:r>
      <w:r w:rsidR="004A2E86">
        <w:t>é</w:t>
      </w:r>
      <w:r>
        <w:t xml:space="preserve"> mno</w:t>
      </w:r>
      <w:r w:rsidR="004A2E86">
        <w:t>ž</w:t>
      </w:r>
      <w:r>
        <w:t xml:space="preserve">stvo na tomto </w:t>
      </w:r>
      <w:r w:rsidR="004A2E86">
        <w:t>vážnom lístku</w:t>
      </w:r>
      <w:r>
        <w:t xml:space="preserve"> bude nulov</w:t>
      </w:r>
      <w:r w:rsidR="004A2E86">
        <w:t>é</w:t>
      </w:r>
      <w:r>
        <w:t>. Tak</w:t>
      </w:r>
      <w:r w:rsidR="004A2E86">
        <w:t>ý</w:t>
      </w:r>
      <w:r>
        <w:t xml:space="preserve">to </w:t>
      </w:r>
      <w:r w:rsidR="004A2E86">
        <w:t>vážny lístok</w:t>
      </w:r>
      <w:r>
        <w:t xml:space="preserve"> nep</w:t>
      </w:r>
      <w:r w:rsidR="004A2E86">
        <w:t>ô</w:t>
      </w:r>
      <w:r>
        <w:t xml:space="preserve">jde do </w:t>
      </w:r>
      <w:r w:rsidR="004A2E86">
        <w:t>preberacích listov</w:t>
      </w:r>
      <w:r>
        <w:t>. Z ostatn</w:t>
      </w:r>
      <w:r w:rsidR="004A2E86">
        <w:t>ý</w:t>
      </w:r>
      <w:r>
        <w:t>ch prijat</w:t>
      </w:r>
      <w:r w:rsidR="004A2E86">
        <w:t>ý</w:t>
      </w:r>
      <w:r>
        <w:t xml:space="preserve">ch </w:t>
      </w:r>
      <w:r w:rsidR="004A2E86">
        <w:t>vážnych lístkov</w:t>
      </w:r>
      <w:r>
        <w:t xml:space="preserve"> sa vygeneruj</w:t>
      </w:r>
      <w:r w:rsidR="004A2E86">
        <w:t>ú</w:t>
      </w:r>
      <w:r>
        <w:t xml:space="preserve"> </w:t>
      </w:r>
      <w:r w:rsidR="004A2E86">
        <w:t>preberacie listy</w:t>
      </w:r>
      <w:r>
        <w:t>.</w:t>
      </w:r>
    </w:p>
    <w:p w14:paraId="12399171" w14:textId="77777777" w:rsidR="006B3AB5" w:rsidRDefault="006B3AB5" w:rsidP="006B3AB5">
      <w:r>
        <w:t>V pr</w:t>
      </w:r>
      <w:r w:rsidR="004A2E86">
        <w:t>í</w:t>
      </w:r>
      <w:r>
        <w:t xml:space="preserve">pade, </w:t>
      </w:r>
      <w:r w:rsidR="004A2E86">
        <w:t>ž</w:t>
      </w:r>
      <w:r>
        <w:t>e nie je mo</w:t>
      </w:r>
      <w:r w:rsidR="004A2E86">
        <w:t>ž</w:t>
      </w:r>
      <w:r>
        <w:t>n</w:t>
      </w:r>
      <w:r w:rsidR="004A2E86">
        <w:t>é</w:t>
      </w:r>
      <w:r>
        <w:t xml:space="preserve"> “zhodn</w:t>
      </w:r>
      <w:r w:rsidR="004A2E86">
        <w:t>ý</w:t>
      </w:r>
      <w:r>
        <w:t>” materi</w:t>
      </w:r>
      <w:r w:rsidR="004A2E86">
        <w:t>á</w:t>
      </w:r>
      <w:r>
        <w:t>l uskladni</w:t>
      </w:r>
      <w:r w:rsidR="004A2E86">
        <w:t>ť</w:t>
      </w:r>
      <w:r>
        <w:t xml:space="preserve"> na sklade, kde bol odv</w:t>
      </w:r>
      <w:r w:rsidR="004A2E86">
        <w:t>áž</w:t>
      </w:r>
      <w:r>
        <w:t>en</w:t>
      </w:r>
      <w:r w:rsidR="004A2E86">
        <w:t>ý</w:t>
      </w:r>
      <w:r>
        <w:t>, prevezie sa do in</w:t>
      </w:r>
      <w:r w:rsidR="004A2E86">
        <w:t>é</w:t>
      </w:r>
      <w:r>
        <w:t>ho skladu a tam sa op</w:t>
      </w:r>
      <w:r w:rsidR="004A2E86">
        <w:t>äť</w:t>
      </w:r>
      <w:r>
        <w:t xml:space="preserve"> odv</w:t>
      </w:r>
      <w:r w:rsidR="004A2E86">
        <w:t>áž</w:t>
      </w:r>
      <w:r>
        <w:t>i. V programe na p</w:t>
      </w:r>
      <w:r w:rsidR="004A2E86">
        <w:t>ô</w:t>
      </w:r>
      <w:r>
        <w:t>vodnom sklade zostane v</w:t>
      </w:r>
      <w:r w:rsidR="004A2E86">
        <w:t>áž</w:t>
      </w:r>
      <w:r>
        <w:t>ny l</w:t>
      </w:r>
      <w:r w:rsidR="004A2E86">
        <w:t>í</w:t>
      </w:r>
      <w:r>
        <w:t>stok nespracovan</w:t>
      </w:r>
      <w:r w:rsidR="004A2E86">
        <w:t>ý</w:t>
      </w:r>
      <w:r>
        <w:t xml:space="preserve"> do preberac</w:t>
      </w:r>
      <w:r w:rsidR="004A2E86">
        <w:t>í</w:t>
      </w:r>
      <w:r>
        <w:t>ch listov a do pozn</w:t>
      </w:r>
      <w:r w:rsidR="004A2E86">
        <w:t>á</w:t>
      </w:r>
      <w:r>
        <w:t xml:space="preserve">mky </w:t>
      </w:r>
      <w:r w:rsidR="004A2E86">
        <w:t>užívateľ</w:t>
      </w:r>
      <w:r>
        <w:t xml:space="preserve"> zap</w:t>
      </w:r>
      <w:r w:rsidR="004A2E86">
        <w:t>íš</w:t>
      </w:r>
      <w:r>
        <w:t xml:space="preserve">e, </w:t>
      </w:r>
      <w:r w:rsidR="004A2E86">
        <w:t>ž</w:t>
      </w:r>
      <w:r>
        <w:t>e bol presunut</w:t>
      </w:r>
      <w:r w:rsidR="004A2E86">
        <w:t>ý</w:t>
      </w:r>
      <w:r>
        <w:t xml:space="preserve"> na in</w:t>
      </w:r>
      <w:r w:rsidR="004A2E86">
        <w:t>ý</w:t>
      </w:r>
      <w:r>
        <w:t xml:space="preserve"> sklad. V programe na inom sklade prebehne kompletn</w:t>
      </w:r>
      <w:r w:rsidR="004A2E86">
        <w:t>ý</w:t>
      </w:r>
      <w:r>
        <w:t xml:space="preserve"> proces spracovania v</w:t>
      </w:r>
      <w:r w:rsidR="004A2E86">
        <w:t>áž</w:t>
      </w:r>
      <w:r>
        <w:t>nych l</w:t>
      </w:r>
      <w:r w:rsidR="004A2E86">
        <w:t>í</w:t>
      </w:r>
      <w:r>
        <w:t>stkov.</w:t>
      </w:r>
    </w:p>
    <w:p w14:paraId="458D4988" w14:textId="77777777" w:rsidR="00737817" w:rsidRDefault="006B3AB5" w:rsidP="00737817">
      <w:r>
        <w:t>V pr</w:t>
      </w:r>
      <w:r w:rsidR="004A2E86">
        <w:t>í</w:t>
      </w:r>
      <w:r>
        <w:t xml:space="preserve">pade, </w:t>
      </w:r>
      <w:r w:rsidR="004A2E86">
        <w:t>ž</w:t>
      </w:r>
      <w:r>
        <w:t>e nie je mo</w:t>
      </w:r>
      <w:r w:rsidR="004A2E86">
        <w:t>ž</w:t>
      </w:r>
      <w:r>
        <w:t>n</w:t>
      </w:r>
      <w:r w:rsidR="004A2E86">
        <w:t>é</w:t>
      </w:r>
      <w:r>
        <w:t xml:space="preserve"> z technick</w:t>
      </w:r>
      <w:r w:rsidR="004A2E86">
        <w:t>ý</w:t>
      </w:r>
      <w:r>
        <w:t>ch pr</w:t>
      </w:r>
      <w:r w:rsidR="004A2E86">
        <w:t>íč</w:t>
      </w:r>
      <w:r>
        <w:t>in odv</w:t>
      </w:r>
      <w:r w:rsidR="004A2E86">
        <w:t>áž</w:t>
      </w:r>
      <w:r>
        <w:t>i</w:t>
      </w:r>
      <w:r w:rsidR="004A2E86">
        <w:t>ť</w:t>
      </w:r>
      <w:r>
        <w:t xml:space="preserve"> materi</w:t>
      </w:r>
      <w:r w:rsidR="004A2E86">
        <w:t>á</w:t>
      </w:r>
      <w:r>
        <w:t>l, bude mo</w:t>
      </w:r>
      <w:r w:rsidR="004A2E86">
        <w:t>žné</w:t>
      </w:r>
      <w:r>
        <w:t xml:space="preserve"> v programe nahra</w:t>
      </w:r>
      <w:r w:rsidR="004A2E86">
        <w:t>ť</w:t>
      </w:r>
      <w:r>
        <w:t xml:space="preserve"> v</w:t>
      </w:r>
      <w:r w:rsidR="004A2E86">
        <w:t>áž</w:t>
      </w:r>
      <w:r>
        <w:t>ny l</w:t>
      </w:r>
      <w:r w:rsidR="004A2E86">
        <w:t>í</w:t>
      </w:r>
      <w:r>
        <w:t>stok ru</w:t>
      </w:r>
      <w:r w:rsidR="004A2E86">
        <w:t>č</w:t>
      </w:r>
      <w:r>
        <w:t>ne. Ak sa dodato</w:t>
      </w:r>
      <w:r w:rsidR="004A2E86">
        <w:t>č</w:t>
      </w:r>
      <w:r>
        <w:t>ne naimportuje, ru</w:t>
      </w:r>
      <w:r w:rsidR="004A2E86">
        <w:t>č</w:t>
      </w:r>
      <w:r>
        <w:t>ne nahrat</w:t>
      </w:r>
      <w:r w:rsidR="004A2E86">
        <w:t>ý</w:t>
      </w:r>
      <w:r>
        <w:t xml:space="preserve"> sa podla naimportovan</w:t>
      </w:r>
      <w:r w:rsidR="00737817">
        <w:t>é</w:t>
      </w:r>
      <w:r>
        <w:t>ho zaktualizuje a</w:t>
      </w:r>
      <w:r w:rsidR="00737817">
        <w:t> </w:t>
      </w:r>
      <w:r>
        <w:t>naimportovan</w:t>
      </w:r>
      <w:r w:rsidR="00737817">
        <w:t>ý</w:t>
      </w:r>
      <w:r>
        <w:t xml:space="preserve"> bude vymazan</w:t>
      </w:r>
      <w:r w:rsidR="00737817">
        <w:t>ý</w:t>
      </w:r>
      <w:r>
        <w:t>.</w:t>
      </w:r>
      <w:r w:rsidR="00737817">
        <w:t xml:space="preserve"> </w:t>
      </w:r>
    </w:p>
    <w:p w14:paraId="584ACA0F" w14:textId="77777777" w:rsidR="00954706" w:rsidRDefault="00954706" w:rsidP="00954706">
      <w:r w:rsidRPr="0041532D">
        <w:rPr>
          <w:b/>
          <w:bCs/>
        </w:rPr>
        <w:t>Stavy vážnych lístkov</w:t>
      </w:r>
      <w:r>
        <w:t>:</w:t>
      </w:r>
    </w:p>
    <w:p w14:paraId="4836919E" w14:textId="77777777" w:rsidR="00954706" w:rsidRDefault="00954706" w:rsidP="00206CE1">
      <w:pPr>
        <w:numPr>
          <w:ilvl w:val="0"/>
          <w:numId w:val="3"/>
        </w:numPr>
      </w:pPr>
      <w:r w:rsidRPr="00954706">
        <w:rPr>
          <w:highlight w:val="yellow"/>
        </w:rPr>
        <w:t>Naimportované</w:t>
      </w:r>
      <w:r>
        <w:t xml:space="preserve"> (bez kvalitatívnych parametrov) </w:t>
      </w:r>
    </w:p>
    <w:p w14:paraId="707D3103" w14:textId="77777777" w:rsidR="00954706" w:rsidRDefault="00954706" w:rsidP="00954706">
      <w:r>
        <w:tab/>
        <w:t>– žltá farba pozadia</w:t>
      </w:r>
    </w:p>
    <w:p w14:paraId="0DCE3F65" w14:textId="77777777" w:rsidR="00954706" w:rsidRDefault="00954706" w:rsidP="00206CE1">
      <w:pPr>
        <w:numPr>
          <w:ilvl w:val="0"/>
          <w:numId w:val="3"/>
        </w:numPr>
      </w:pPr>
      <w:r w:rsidRPr="00954706">
        <w:rPr>
          <w:highlight w:val="lightGray"/>
        </w:rPr>
        <w:t>Nezhodné</w:t>
      </w:r>
      <w:r>
        <w:t xml:space="preserve"> (CCP1=NZ) </w:t>
      </w:r>
    </w:p>
    <w:p w14:paraId="3C62D08C" w14:textId="77777777" w:rsidR="00954706" w:rsidRDefault="00954706" w:rsidP="00954706">
      <w:r>
        <w:tab/>
        <w:t xml:space="preserve">– sivá farba pozadia </w:t>
      </w:r>
    </w:p>
    <w:p w14:paraId="35E74FF2" w14:textId="77777777" w:rsidR="00954706" w:rsidRDefault="00954706" w:rsidP="00954706">
      <w:r>
        <w:tab/>
        <w:t>– nie možné spracovať, editovať a mazať</w:t>
      </w:r>
    </w:p>
    <w:p w14:paraId="05F2BC87" w14:textId="77777777" w:rsidR="00954706" w:rsidRDefault="00954706" w:rsidP="00954706">
      <w:r>
        <w:tab/>
        <w:t>– možné spustiť uzávierku aj keď nie je spracované</w:t>
      </w:r>
    </w:p>
    <w:p w14:paraId="4C3730B4" w14:textId="77777777" w:rsidR="00954706" w:rsidRDefault="00954706" w:rsidP="00206CE1">
      <w:pPr>
        <w:numPr>
          <w:ilvl w:val="0"/>
          <w:numId w:val="3"/>
        </w:numPr>
      </w:pPr>
      <w:r>
        <w:t>Zo zadanou Triedou kvality, nulové Netto množstvo</w:t>
      </w:r>
    </w:p>
    <w:p w14:paraId="7C5442ED" w14:textId="77777777" w:rsidR="00954706" w:rsidRDefault="00954706" w:rsidP="00954706">
      <w:r>
        <w:tab/>
        <w:t>– normálne farby</w:t>
      </w:r>
    </w:p>
    <w:p w14:paraId="4798809F" w14:textId="77777777" w:rsidR="00954706" w:rsidRDefault="00954706" w:rsidP="00954706">
      <w:r>
        <w:tab/>
        <w:t>– nespracované do preberacích listov</w:t>
      </w:r>
    </w:p>
    <w:p w14:paraId="408B3DC9" w14:textId="77777777" w:rsidR="00954706" w:rsidRDefault="00954706" w:rsidP="00954706">
      <w:r>
        <w:tab/>
        <w:t>– možné spustiť uzávierku aj keď nie je spracované</w:t>
      </w:r>
    </w:p>
    <w:p w14:paraId="38CE22AF" w14:textId="77777777" w:rsidR="00954706" w:rsidRDefault="00954706" w:rsidP="00206CE1">
      <w:pPr>
        <w:numPr>
          <w:ilvl w:val="0"/>
          <w:numId w:val="3"/>
        </w:numPr>
      </w:pPr>
      <w:r>
        <w:t>Zo zadanou Triedou kvality, nespracované do preberacích listov</w:t>
      </w:r>
    </w:p>
    <w:p w14:paraId="5715652C" w14:textId="77777777" w:rsidR="00954706" w:rsidRDefault="00954706" w:rsidP="00954706">
      <w:r>
        <w:tab/>
        <w:t>– normálne farby</w:t>
      </w:r>
    </w:p>
    <w:p w14:paraId="6AD71B67" w14:textId="77777777" w:rsidR="00954706" w:rsidRDefault="00954706" w:rsidP="00206CE1">
      <w:pPr>
        <w:numPr>
          <w:ilvl w:val="0"/>
          <w:numId w:val="3"/>
        </w:numPr>
      </w:pPr>
      <w:r w:rsidRPr="00206CE1">
        <w:rPr>
          <w:color w:val="808080"/>
        </w:rPr>
        <w:t>Spracované</w:t>
      </w:r>
      <w:r>
        <w:t xml:space="preserve"> do preberacích listov </w:t>
      </w:r>
    </w:p>
    <w:p w14:paraId="59433720" w14:textId="77777777" w:rsidR="00954706" w:rsidRDefault="00954706" w:rsidP="00954706">
      <w:r>
        <w:tab/>
        <w:t>– sivé písmo</w:t>
      </w:r>
    </w:p>
    <w:p w14:paraId="02A6B872" w14:textId="77777777" w:rsidR="00954706" w:rsidRDefault="00954706" w:rsidP="00954706">
      <w:r>
        <w:tab/>
        <w:t>– nie je možné editovať a mazať ak je tak nastavená konfigurácia 360001</w:t>
      </w:r>
    </w:p>
    <w:p w14:paraId="50FE9D84" w14:textId="77777777" w:rsidR="0041532D" w:rsidRDefault="0041532D" w:rsidP="0041532D">
      <w:r w:rsidRPr="0041532D">
        <w:rPr>
          <w:b/>
          <w:bCs/>
        </w:rPr>
        <w:t>Údaj Laborantka</w:t>
      </w:r>
      <w:r>
        <w:t xml:space="preserve"> (nastavuje sa z prihláseného užívateľa, ktorý robí zmeny do vážnych lístkov):</w:t>
      </w:r>
    </w:p>
    <w:p w14:paraId="52EDC252" w14:textId="77777777" w:rsidR="0041532D" w:rsidRDefault="0041532D" w:rsidP="00206CE1">
      <w:pPr>
        <w:numPr>
          <w:ilvl w:val="0"/>
          <w:numId w:val="3"/>
        </w:numPr>
      </w:pPr>
      <w:r>
        <w:t>Pri importe vážnych lístkov</w:t>
      </w:r>
    </w:p>
    <w:p w14:paraId="0644ADD1" w14:textId="77777777" w:rsidR="0041532D" w:rsidRDefault="0041532D" w:rsidP="00206CE1">
      <w:pPr>
        <w:numPr>
          <w:ilvl w:val="0"/>
          <w:numId w:val="3"/>
        </w:numPr>
      </w:pPr>
      <w:r>
        <w:t>Pri nahratí vážneho lístka</w:t>
      </w:r>
    </w:p>
    <w:p w14:paraId="13CCDF3B" w14:textId="77777777" w:rsidR="0041532D" w:rsidRDefault="0041532D" w:rsidP="00206CE1">
      <w:pPr>
        <w:numPr>
          <w:ilvl w:val="0"/>
          <w:numId w:val="3"/>
        </w:numPr>
      </w:pPr>
      <w:r>
        <w:t>Pri nastavení CCP1</w:t>
      </w:r>
    </w:p>
    <w:p w14:paraId="359C85AB" w14:textId="77777777" w:rsidR="0041532D" w:rsidRDefault="0041532D" w:rsidP="00206CE1">
      <w:pPr>
        <w:numPr>
          <w:ilvl w:val="0"/>
          <w:numId w:val="3"/>
        </w:numPr>
      </w:pPr>
      <w:r>
        <w:t>Pri nastavení Triedy kvality</w:t>
      </w:r>
    </w:p>
    <w:p w14:paraId="50C0C38B" w14:textId="77777777" w:rsidR="0041532D" w:rsidRDefault="0041532D" w:rsidP="0041532D">
      <w:r w:rsidRPr="0041532D">
        <w:rPr>
          <w:b/>
          <w:bCs/>
        </w:rPr>
        <w:t xml:space="preserve">Údaj </w:t>
      </w:r>
      <w:r>
        <w:rPr>
          <w:b/>
          <w:bCs/>
        </w:rPr>
        <w:t>Dodávateľ</w:t>
      </w:r>
    </w:p>
    <w:p w14:paraId="0E1A7DD8" w14:textId="77777777" w:rsidR="0041532D" w:rsidRDefault="0041532D" w:rsidP="00206CE1">
      <w:pPr>
        <w:numPr>
          <w:ilvl w:val="0"/>
          <w:numId w:val="3"/>
        </w:numPr>
      </w:pPr>
      <w:r>
        <w:t>Je definovaný v číselníku dodávateľov z modulu Poľnonákup</w:t>
      </w:r>
    </w:p>
    <w:p w14:paraId="295A92D9" w14:textId="77777777" w:rsidR="0041532D" w:rsidRDefault="0041532D" w:rsidP="00206CE1">
      <w:pPr>
        <w:numPr>
          <w:ilvl w:val="0"/>
          <w:numId w:val="3"/>
        </w:numPr>
      </w:pPr>
      <w:r>
        <w:t>Číslo dodávateľa je zadané vo váhe a je súčasťou obsahu importu vážnych lístkov</w:t>
      </w:r>
    </w:p>
    <w:p w14:paraId="12C05E56" w14:textId="77777777" w:rsidR="0041532D" w:rsidRDefault="0041532D" w:rsidP="00206CE1">
      <w:pPr>
        <w:numPr>
          <w:ilvl w:val="0"/>
          <w:numId w:val="3"/>
        </w:numPr>
      </w:pPr>
      <w:r>
        <w:t>Dodávateľ je prepojený na adresár</w:t>
      </w:r>
    </w:p>
    <w:p w14:paraId="78EFB200" w14:textId="77777777" w:rsidR="0041532D" w:rsidRDefault="0041532D" w:rsidP="00206CE1">
      <w:pPr>
        <w:numPr>
          <w:ilvl w:val="0"/>
          <w:numId w:val="3"/>
        </w:numPr>
      </w:pPr>
      <w:r>
        <w:t>Dodávateľ/Odberateľ z adresára je tu nazvaný „</w:t>
      </w:r>
      <w:r w:rsidRPr="00970CAC">
        <w:rPr>
          <w:i/>
          <w:iCs/>
        </w:rPr>
        <w:t>Partner</w:t>
      </w:r>
      <w:r>
        <w:t>“</w:t>
      </w:r>
    </w:p>
    <w:p w14:paraId="1E8CA303" w14:textId="77777777" w:rsidR="0041532D" w:rsidRDefault="0041532D" w:rsidP="00206CE1">
      <w:pPr>
        <w:numPr>
          <w:ilvl w:val="0"/>
          <w:numId w:val="3"/>
        </w:numPr>
      </w:pPr>
      <w:r>
        <w:t>Konečný príjemca z adresára je tu nazvaný „</w:t>
      </w:r>
      <w:r w:rsidRPr="00970CAC">
        <w:rPr>
          <w:i/>
          <w:iCs/>
        </w:rPr>
        <w:t>Konečný dodávateľ</w:t>
      </w:r>
      <w:r>
        <w:t>“</w:t>
      </w:r>
    </w:p>
    <w:p w14:paraId="14566B0E" w14:textId="77777777" w:rsidR="0041532D" w:rsidRDefault="0041532D" w:rsidP="00206CE1">
      <w:pPr>
        <w:numPr>
          <w:ilvl w:val="0"/>
          <w:numId w:val="3"/>
        </w:numPr>
      </w:pPr>
      <w:r>
        <w:t xml:space="preserve">Miesto nakládky – editovateľné, predplní sa z názvu konečného príjemcu v adresári </w:t>
      </w:r>
    </w:p>
    <w:p w14:paraId="5255BE11" w14:textId="77777777" w:rsidR="0041532D" w:rsidRPr="0041532D" w:rsidRDefault="00037A30" w:rsidP="0041532D">
      <w:pPr>
        <w:rPr>
          <w:b/>
          <w:bCs/>
        </w:rPr>
      </w:pPr>
      <w:r>
        <w:rPr>
          <w:b/>
          <w:bCs/>
        </w:rPr>
        <w:t>Ú</w:t>
      </w:r>
      <w:r w:rsidR="0041532D" w:rsidRPr="0041532D">
        <w:rPr>
          <w:b/>
          <w:bCs/>
        </w:rPr>
        <w:t>daje Kvalitativne parametre:</w:t>
      </w:r>
    </w:p>
    <w:p w14:paraId="3E69850B" w14:textId="77777777" w:rsidR="0041532D" w:rsidRDefault="0041532D" w:rsidP="0041532D">
      <w:r>
        <w:t>V gride sú nevstupovate</w:t>
      </w:r>
      <w:r w:rsidR="00F6660D">
        <w:t>ľ</w:t>
      </w:r>
      <w:r>
        <w:t>né, zadávať ich je možné len v záložke. V</w:t>
      </w:r>
      <w:r w:rsidR="00037A30">
        <w:t>š</w:t>
      </w:r>
      <w:r>
        <w:t>etky ne</w:t>
      </w:r>
      <w:r w:rsidR="00037A30">
        <w:t>č</w:t>
      </w:r>
      <w:r>
        <w:t>istoty (od Zlomkov po R</w:t>
      </w:r>
      <w:r w:rsidR="00037A30">
        <w:t>ô</w:t>
      </w:r>
      <w:r>
        <w:t>znorod</w:t>
      </w:r>
      <w:r w:rsidR="00037A30">
        <w:t>é</w:t>
      </w:r>
      <w:r>
        <w:t>) defaultne predp</w:t>
      </w:r>
      <w:r w:rsidR="00037A30">
        <w:t>ĺň</w:t>
      </w:r>
      <w:r>
        <w:t>aj</w:t>
      </w:r>
      <w:r w:rsidR="00037A30">
        <w:t>ú</w:t>
      </w:r>
      <w:r>
        <w:t xml:space="preserve"> „Ne</w:t>
      </w:r>
      <w:r w:rsidR="00037A30">
        <w:t>č</w:t>
      </w:r>
      <w:r>
        <w:t>istoty spolu“.</w:t>
      </w:r>
    </w:p>
    <w:p w14:paraId="7121BBED" w14:textId="77777777" w:rsidR="0041532D" w:rsidRDefault="0041532D" w:rsidP="0041532D">
      <w:r w:rsidRPr="00037A30">
        <w:rPr>
          <w:b/>
          <w:bCs/>
        </w:rPr>
        <w:t>Znova na</w:t>
      </w:r>
      <w:r w:rsidR="00F6660D">
        <w:rPr>
          <w:b/>
          <w:bCs/>
        </w:rPr>
        <w:t>čí</w:t>
      </w:r>
      <w:r w:rsidRPr="00037A30">
        <w:rPr>
          <w:b/>
          <w:bCs/>
        </w:rPr>
        <w:t>ta</w:t>
      </w:r>
      <w:r w:rsidR="00F6660D">
        <w:rPr>
          <w:b/>
          <w:bCs/>
        </w:rPr>
        <w:t>ť</w:t>
      </w:r>
      <w:r w:rsidRPr="00037A30">
        <w:rPr>
          <w:b/>
          <w:bCs/>
        </w:rPr>
        <w:t xml:space="preserve"> </w:t>
      </w:r>
      <w:r w:rsidR="00F6660D">
        <w:rPr>
          <w:b/>
          <w:bCs/>
        </w:rPr>
        <w:t>ú</w:t>
      </w:r>
      <w:r w:rsidRPr="00037A30">
        <w:rPr>
          <w:b/>
          <w:bCs/>
        </w:rPr>
        <w:t>daje</w:t>
      </w:r>
      <w:r>
        <w:t>:</w:t>
      </w:r>
    </w:p>
    <w:p w14:paraId="3633777F" w14:textId="77777777" w:rsidR="0041532D" w:rsidRDefault="0041532D" w:rsidP="0041532D">
      <w:r>
        <w:t xml:space="preserve">Do </w:t>
      </w:r>
      <w:r w:rsidR="00037A30">
        <w:t>vážnych lístkov</w:t>
      </w:r>
      <w:r>
        <w:t xml:space="preserve"> zad</w:t>
      </w:r>
      <w:r w:rsidR="00037A30">
        <w:t>á</w:t>
      </w:r>
      <w:r>
        <w:t>vaj</w:t>
      </w:r>
      <w:r w:rsidR="00037A30">
        <w:t>ú</w:t>
      </w:r>
      <w:r>
        <w:t xml:space="preserve"> </w:t>
      </w:r>
      <w:r w:rsidR="00037A30">
        <w:t>ú</w:t>
      </w:r>
      <w:r>
        <w:t>daje laborantky z viacer</w:t>
      </w:r>
      <w:r w:rsidR="00037A30">
        <w:t>ý</w:t>
      </w:r>
      <w:r>
        <w:t>ch pracov</w:t>
      </w:r>
      <w:r w:rsidR="00037A30">
        <w:t>í</w:t>
      </w:r>
      <w:r>
        <w:t xml:space="preserve">sk. Preto je potreba </w:t>
      </w:r>
      <w:r w:rsidR="00037A30">
        <w:t>č</w:t>
      </w:r>
      <w:r>
        <w:t>asto refresh</w:t>
      </w:r>
      <w:r w:rsidR="00970CAC">
        <w:t>-</w:t>
      </w:r>
      <w:r>
        <w:t>n</w:t>
      </w:r>
      <w:r w:rsidR="00970CAC">
        <w:t>úť</w:t>
      </w:r>
      <w:r>
        <w:t xml:space="preserve"> </w:t>
      </w:r>
      <w:r w:rsidR="00037A30">
        <w:t>ú</w:t>
      </w:r>
      <w:r>
        <w:t>daje. Rob</w:t>
      </w:r>
      <w:r w:rsidR="00037A30">
        <w:t>í</w:t>
      </w:r>
      <w:r>
        <w:t xml:space="preserve"> sa to cez kontextov</w:t>
      </w:r>
      <w:r w:rsidR="00037A30">
        <w:t>é</w:t>
      </w:r>
      <w:r>
        <w:t xml:space="preserve"> menu, alebo stla</w:t>
      </w:r>
      <w:r w:rsidR="00037A30">
        <w:t>č</w:t>
      </w:r>
      <w:r>
        <w:t>en</w:t>
      </w:r>
      <w:r w:rsidR="00037A30">
        <w:t>í</w:t>
      </w:r>
      <w:r>
        <w:t>m kl</w:t>
      </w:r>
      <w:r w:rsidR="00037A30">
        <w:t>á</w:t>
      </w:r>
      <w:r>
        <w:t>ves CTRL+END.</w:t>
      </w:r>
    </w:p>
    <w:p w14:paraId="6F7C1B79" w14:textId="77777777" w:rsidR="0041532D" w:rsidRPr="00037A30" w:rsidRDefault="0041532D" w:rsidP="0041532D">
      <w:pPr>
        <w:rPr>
          <w:b/>
          <w:bCs/>
        </w:rPr>
      </w:pPr>
      <w:r w:rsidRPr="00037A30">
        <w:rPr>
          <w:b/>
          <w:bCs/>
        </w:rPr>
        <w:t>Filter:</w:t>
      </w:r>
    </w:p>
    <w:p w14:paraId="0736F715" w14:textId="77777777" w:rsidR="0041532D" w:rsidRDefault="0041532D" w:rsidP="0041532D">
      <w:r>
        <w:t xml:space="preserve">Filtruje </w:t>
      </w:r>
      <w:r w:rsidR="00037A30">
        <w:t>vážne lístky</w:t>
      </w:r>
      <w:r>
        <w:t xml:space="preserve"> pod</w:t>
      </w:r>
      <w:r w:rsidR="00037A30">
        <w:t>ľ</w:t>
      </w:r>
      <w:r>
        <w:t>a vyplnen</w:t>
      </w:r>
      <w:r w:rsidR="00037A30">
        <w:t>ý</w:t>
      </w:r>
      <w:r>
        <w:t>ch filtr</w:t>
      </w:r>
      <w:r w:rsidR="00F6660D">
        <w:t>ačných</w:t>
      </w:r>
      <w:r w:rsidR="00037A30">
        <w:t xml:space="preserve"> </w:t>
      </w:r>
      <w:r>
        <w:t>pol</w:t>
      </w:r>
      <w:r w:rsidR="00037A30">
        <w:t>í</w:t>
      </w:r>
      <w:r>
        <w:t>. Nastaven</w:t>
      </w:r>
      <w:r w:rsidR="00037A30">
        <w:t>ý</w:t>
      </w:r>
      <w:r>
        <w:t xml:space="preserve"> filter v okne sa pren</w:t>
      </w:r>
      <w:r w:rsidR="00037A30">
        <w:t>áš</w:t>
      </w:r>
      <w:r>
        <w:t xml:space="preserve">a aj do </w:t>
      </w:r>
      <w:r w:rsidRPr="00970CAC">
        <w:rPr>
          <w:i/>
          <w:iCs/>
        </w:rPr>
        <w:t>Zoznamu</w:t>
      </w:r>
      <w:r>
        <w:t xml:space="preserve"> aby sme sa vyhli probl</w:t>
      </w:r>
      <w:r w:rsidR="00037A30">
        <w:t>é</w:t>
      </w:r>
      <w:r>
        <w:t>mom s v</w:t>
      </w:r>
      <w:r w:rsidR="00037A30">
        <w:t>ý</w:t>
      </w:r>
      <w:r>
        <w:t>berom odfiltrovan</w:t>
      </w:r>
      <w:r w:rsidR="00037A30">
        <w:t>é</w:t>
      </w:r>
      <w:r>
        <w:t xml:space="preserve">ho </w:t>
      </w:r>
      <w:r w:rsidR="00037A30">
        <w:t xml:space="preserve">vážneho lístka </w:t>
      </w:r>
      <w:r>
        <w:t>vybrat</w:t>
      </w:r>
      <w:r w:rsidR="00037A30">
        <w:t>é</w:t>
      </w:r>
      <w:r>
        <w:t xml:space="preserve">ho zo </w:t>
      </w:r>
      <w:r w:rsidRPr="00970CAC">
        <w:rPr>
          <w:i/>
          <w:iCs/>
        </w:rPr>
        <w:t>Zoznamu</w:t>
      </w:r>
      <w:r>
        <w:t>.</w:t>
      </w:r>
    </w:p>
    <w:p w14:paraId="62B1997F" w14:textId="77777777" w:rsidR="0041532D" w:rsidRDefault="0041532D" w:rsidP="0041532D">
      <w:r>
        <w:t>Pri nastaven</w:t>
      </w:r>
      <w:r w:rsidR="00037A30">
        <w:t>í</w:t>
      </w:r>
      <w:r>
        <w:t xml:space="preserve"> filtr</w:t>
      </w:r>
      <w:r w:rsidR="00037A30">
        <w:t>á</w:t>
      </w:r>
      <w:r>
        <w:t>cie „</w:t>
      </w:r>
      <w:r w:rsidRPr="00970CAC">
        <w:rPr>
          <w:i/>
          <w:iCs/>
        </w:rPr>
        <w:t>Spracovan</w:t>
      </w:r>
      <w:r w:rsidR="00037A30" w:rsidRPr="00970CAC">
        <w:rPr>
          <w:i/>
          <w:iCs/>
        </w:rPr>
        <w:t>é</w:t>
      </w:r>
      <w:r>
        <w:t>“ a „</w:t>
      </w:r>
      <w:r w:rsidRPr="00970CAC">
        <w:rPr>
          <w:i/>
          <w:iCs/>
        </w:rPr>
        <w:t>CCP1 Zhodn</w:t>
      </w:r>
      <w:r w:rsidR="00037A30" w:rsidRPr="00970CAC">
        <w:rPr>
          <w:i/>
          <w:iCs/>
        </w:rPr>
        <w:t>é</w:t>
      </w:r>
      <w:r>
        <w:t>“ je viac kombin</w:t>
      </w:r>
      <w:r w:rsidR="00037A30">
        <w:t>á</w:t>
      </w:r>
      <w:r>
        <w:t>ci</w:t>
      </w:r>
      <w:r w:rsidR="00037A30">
        <w:t>í</w:t>
      </w:r>
      <w:r>
        <w:t xml:space="preserve"> ako je mo</w:t>
      </w:r>
      <w:r w:rsidR="00037A30">
        <w:t>žný</w:t>
      </w:r>
      <w:r>
        <w:t>ch stavov, preto niektor</w:t>
      </w:r>
      <w:r w:rsidR="00037A30">
        <w:t>é</w:t>
      </w:r>
      <w:r>
        <w:t xml:space="preserve"> kombin</w:t>
      </w:r>
      <w:r w:rsidR="00037A30">
        <w:t>á</w:t>
      </w:r>
      <w:r>
        <w:t>cie s</w:t>
      </w:r>
      <w:r w:rsidR="00037A30">
        <w:t>ú</w:t>
      </w:r>
      <w:r>
        <w:t xml:space="preserve"> zhodne. </w:t>
      </w:r>
    </w:p>
    <w:p w14:paraId="525A982B" w14:textId="77777777" w:rsidR="0041532D" w:rsidRDefault="0041532D" w:rsidP="0041532D">
      <w:r>
        <w:t>Kombin</w:t>
      </w:r>
      <w:r w:rsidR="00037A30">
        <w:t>á</w:t>
      </w:r>
      <w:r>
        <w:t>cie prep</w:t>
      </w:r>
      <w:r w:rsidR="00037A30">
        <w:t>í</w:t>
      </w:r>
      <w:r>
        <w:t>na</w:t>
      </w:r>
      <w:r w:rsidR="00037A30">
        <w:t>č</w:t>
      </w:r>
      <w:r>
        <w:t>ov a pr</w:t>
      </w:r>
      <w:r w:rsidR="00037A30">
        <w:t>í</w:t>
      </w:r>
      <w:r>
        <w:t>slu</w:t>
      </w:r>
      <w:r w:rsidR="00037A30">
        <w:t>š</w:t>
      </w:r>
      <w:r>
        <w:t>n</w:t>
      </w:r>
      <w:r w:rsidR="00037A30">
        <w:t>é</w:t>
      </w:r>
      <w:r>
        <w:t xml:space="preserve"> constrainy:</w:t>
      </w:r>
    </w:p>
    <w:p w14:paraId="788C8D33" w14:textId="77777777" w:rsidR="0041532D" w:rsidRDefault="0041532D" w:rsidP="0041532D">
      <w:r>
        <w:t>'00'</w:t>
      </w:r>
      <w:r>
        <w:tab/>
        <w:t>- V</w:t>
      </w:r>
      <w:r w:rsidR="00037A30">
        <w:t>š</w:t>
      </w:r>
      <w:r>
        <w:t>etky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 w:rsidR="00037A30">
        <w:tab/>
      </w:r>
      <w:r>
        <w:t>bez constrainu</w:t>
      </w:r>
    </w:p>
    <w:p w14:paraId="4311C6BA" w14:textId="77777777" w:rsidR="0041532D" w:rsidRDefault="0041532D" w:rsidP="0041532D">
      <w:r>
        <w:t>'01'</w:t>
      </w:r>
      <w:r>
        <w:tab/>
        <w:t>- Len Nezhodn</w:t>
      </w:r>
      <w:r w:rsidR="00037A30">
        <w:t>é</w:t>
      </w:r>
      <w:r>
        <w:t xml:space="preserve">                   </w:t>
      </w:r>
      <w:r>
        <w:tab/>
      </w:r>
      <w:r>
        <w:tab/>
      </w:r>
      <w:r>
        <w:tab/>
        <w:t xml:space="preserve">constrain plmvazl.n_symprel lt 0 </w:t>
      </w:r>
    </w:p>
    <w:p w14:paraId="1C01A850" w14:textId="77777777" w:rsidR="0041532D" w:rsidRDefault="0041532D" w:rsidP="0041532D">
      <w:r>
        <w:t>'02'</w:t>
      </w:r>
      <w:r>
        <w:tab/>
        <w:t>- Len Zhodn</w:t>
      </w:r>
      <w:r w:rsidR="00037A30">
        <w:t>é</w:t>
      </w:r>
      <w:r>
        <w:t xml:space="preserve">                     </w:t>
      </w:r>
      <w:r>
        <w:tab/>
      </w:r>
      <w:r>
        <w:tab/>
      </w:r>
      <w:r>
        <w:tab/>
      </w:r>
      <w:r w:rsidR="00037A30">
        <w:tab/>
      </w:r>
      <w:r>
        <w:t>constrain plmvazl.n_symprel ge 0</w:t>
      </w:r>
    </w:p>
    <w:p w14:paraId="06A2B745" w14:textId="77777777" w:rsidR="0041532D" w:rsidRDefault="0041532D" w:rsidP="0041532D">
      <w:r>
        <w:t>'10'</w:t>
      </w:r>
      <w:r>
        <w:tab/>
        <w:t>- Len Nespracovan</w:t>
      </w:r>
      <w:r w:rsidR="00037A30">
        <w:t>é</w:t>
      </w:r>
      <w:r>
        <w:t xml:space="preserve"> </w:t>
      </w:r>
      <w:r>
        <w:tab/>
      </w:r>
      <w:r>
        <w:tab/>
        <w:t xml:space="preserve">       </w:t>
      </w:r>
      <w:r>
        <w:tab/>
      </w:r>
      <w:r>
        <w:tab/>
        <w:t>constrain plmvazl.n_symprel eq 0</w:t>
      </w:r>
    </w:p>
    <w:p w14:paraId="2B5D7A01" w14:textId="77777777" w:rsidR="0041532D" w:rsidRDefault="0041532D" w:rsidP="0041532D">
      <w:r>
        <w:t>'11'</w:t>
      </w:r>
      <w:r>
        <w:tab/>
        <w:t>- Nespracovan</w:t>
      </w:r>
      <w:r w:rsidR="00037A30">
        <w:t>é</w:t>
      </w:r>
      <w:r>
        <w:t xml:space="preserve"> alebo </w:t>
      </w:r>
      <w:r>
        <w:tab/>
        <w:t>Nezhodn</w:t>
      </w:r>
      <w:r w:rsidR="00037A30">
        <w:t>é</w:t>
      </w:r>
      <w:r>
        <w:t xml:space="preserve"> </w:t>
      </w:r>
      <w:r>
        <w:tab/>
      </w:r>
      <w:r>
        <w:tab/>
        <w:t>constrain plmvazl.n_symprel le 0</w:t>
      </w:r>
    </w:p>
    <w:p w14:paraId="3C1E4B16" w14:textId="77777777" w:rsidR="0041532D" w:rsidRDefault="0041532D" w:rsidP="0041532D">
      <w:r>
        <w:t>'12'</w:t>
      </w:r>
      <w:r>
        <w:tab/>
        <w:t>- Nespracovan</w:t>
      </w:r>
      <w:r w:rsidR="00037A30">
        <w:t>é</w:t>
      </w:r>
      <w:r>
        <w:t xml:space="preserve"> alebo </w:t>
      </w:r>
      <w:r>
        <w:tab/>
        <w:t>Zhodn</w:t>
      </w:r>
      <w:r w:rsidR="00037A30">
        <w:t>é</w:t>
      </w:r>
      <w:r>
        <w:t xml:space="preserve">   </w:t>
      </w:r>
      <w:r>
        <w:tab/>
      </w:r>
      <w:r>
        <w:tab/>
        <w:t>constrain plmvazl.n_symprel ge 0</w:t>
      </w:r>
    </w:p>
    <w:p w14:paraId="713352D9" w14:textId="77777777" w:rsidR="0041532D" w:rsidRDefault="0041532D" w:rsidP="0041532D">
      <w:r>
        <w:t>'20'</w:t>
      </w:r>
      <w:r>
        <w:tab/>
        <w:t>- Len Spracovan</w:t>
      </w:r>
      <w:r w:rsidR="00037A30">
        <w:t>é</w:t>
      </w:r>
      <w:r>
        <w:t xml:space="preserve">   </w:t>
      </w:r>
      <w:r>
        <w:tab/>
      </w:r>
      <w:r>
        <w:tab/>
        <w:t xml:space="preserve">       </w:t>
      </w:r>
      <w:r>
        <w:tab/>
      </w:r>
      <w:r>
        <w:tab/>
        <w:t>constrain plmvazl.n_symprel gt 0</w:t>
      </w:r>
    </w:p>
    <w:p w14:paraId="58FE3016" w14:textId="77777777" w:rsidR="0041532D" w:rsidRDefault="0041532D" w:rsidP="0041532D">
      <w:r>
        <w:t>'21'</w:t>
      </w:r>
      <w:r>
        <w:tab/>
        <w:t>- Spracovan</w:t>
      </w:r>
      <w:r w:rsidR="00037A30">
        <w:t>é</w:t>
      </w:r>
      <w:r>
        <w:t xml:space="preserve">   </w:t>
      </w:r>
      <w:r>
        <w:tab/>
        <w:t xml:space="preserve">alebo </w:t>
      </w:r>
      <w:r>
        <w:tab/>
        <w:t>Nezhodn</w:t>
      </w:r>
      <w:r w:rsidR="00037A30">
        <w:t>é</w:t>
      </w:r>
      <w:r>
        <w:t xml:space="preserve"> </w:t>
      </w:r>
      <w:r>
        <w:tab/>
      </w:r>
      <w:r>
        <w:tab/>
        <w:t>constrain plmvazl.n_symprel ne 0</w:t>
      </w:r>
    </w:p>
    <w:p w14:paraId="2A87B381" w14:textId="77777777" w:rsidR="0041532D" w:rsidRDefault="0041532D" w:rsidP="0041532D">
      <w:r>
        <w:t>'22'</w:t>
      </w:r>
      <w:r>
        <w:tab/>
        <w:t>- Spracovan</w:t>
      </w:r>
      <w:r w:rsidR="00037A30">
        <w:t>é</w:t>
      </w:r>
      <w:r>
        <w:t xml:space="preserve">   </w:t>
      </w:r>
      <w:r>
        <w:tab/>
        <w:t xml:space="preserve">alebo </w:t>
      </w:r>
      <w:r>
        <w:tab/>
        <w:t>Zhodn</w:t>
      </w:r>
      <w:r w:rsidR="00037A30">
        <w:t>é</w:t>
      </w:r>
      <w:r>
        <w:t xml:space="preserve">   </w:t>
      </w:r>
      <w:r>
        <w:tab/>
      </w:r>
      <w:r>
        <w:tab/>
        <w:t xml:space="preserve">constrain plmvazl.n_symprel ge 0 </w:t>
      </w:r>
    </w:p>
    <w:p w14:paraId="32FE2AD7" w14:textId="77777777" w:rsidR="0041532D" w:rsidRDefault="0041532D" w:rsidP="0041532D"/>
    <w:p w14:paraId="5BBE3ED0" w14:textId="77777777" w:rsidR="0041532D" w:rsidRDefault="0041532D" w:rsidP="0041532D">
      <w:r>
        <w:t>'00' znamen</w:t>
      </w:r>
      <w:r w:rsidR="00037A30">
        <w:t>á</w:t>
      </w:r>
      <w:r>
        <w:t xml:space="preserve"> „</w:t>
      </w:r>
      <w:r w:rsidRPr="00970CAC">
        <w:rPr>
          <w:i/>
          <w:iCs/>
        </w:rPr>
        <w:t>Nez</w:t>
      </w:r>
      <w:r w:rsidR="00037A30" w:rsidRPr="00970CAC">
        <w:rPr>
          <w:i/>
          <w:iCs/>
        </w:rPr>
        <w:t>á</w:t>
      </w:r>
      <w:r w:rsidRPr="00970CAC">
        <w:rPr>
          <w:i/>
          <w:iCs/>
        </w:rPr>
        <w:t>le</w:t>
      </w:r>
      <w:r w:rsidR="00037A30" w:rsidRPr="00970CAC">
        <w:rPr>
          <w:i/>
          <w:iCs/>
        </w:rPr>
        <w:t>ží</w:t>
      </w:r>
      <w:r>
        <w:t>“ (Spracovan</w:t>
      </w:r>
      <w:r w:rsidR="00037A30">
        <w:t>é</w:t>
      </w:r>
      <w:r>
        <w:t xml:space="preserve">) </w:t>
      </w:r>
      <w:r w:rsidR="00AC05EF">
        <w:t>+</w:t>
      </w:r>
      <w:r>
        <w:t xml:space="preserve"> „</w:t>
      </w:r>
      <w:r w:rsidRPr="00970CAC">
        <w:rPr>
          <w:i/>
          <w:iCs/>
        </w:rPr>
        <w:t>Nez</w:t>
      </w:r>
      <w:r w:rsidR="00037A30" w:rsidRPr="00970CAC">
        <w:rPr>
          <w:i/>
          <w:iCs/>
        </w:rPr>
        <w:t>á</w:t>
      </w:r>
      <w:r w:rsidRPr="00970CAC">
        <w:rPr>
          <w:i/>
          <w:iCs/>
        </w:rPr>
        <w:t>le</w:t>
      </w:r>
      <w:r w:rsidR="00037A30" w:rsidRPr="00970CAC">
        <w:rPr>
          <w:i/>
          <w:iCs/>
        </w:rPr>
        <w:t>ží</w:t>
      </w:r>
      <w:r>
        <w:t>“ (CCP1 Zhodn</w:t>
      </w:r>
      <w:r w:rsidR="00037A30">
        <w:t>é</w:t>
      </w:r>
      <w:r>
        <w:t>)</w:t>
      </w:r>
    </w:p>
    <w:p w14:paraId="2C7CA10F" w14:textId="77777777" w:rsidR="0041532D" w:rsidRDefault="0041532D" w:rsidP="0041532D">
      <w:r>
        <w:t>Ak je plmvazl.n_symprel &lt; 0 znamen</w:t>
      </w:r>
      <w:r w:rsidR="00AC05EF">
        <w:t>á</w:t>
      </w:r>
      <w:r>
        <w:t xml:space="preserve"> CCP1=NZ.</w:t>
      </w:r>
    </w:p>
    <w:p w14:paraId="443B7AB7" w14:textId="77777777" w:rsidR="0041532D" w:rsidRDefault="0041532D" w:rsidP="0041532D">
      <w:r>
        <w:t>Ak je plmvazl.n_symprel &gt; 0 znamen</w:t>
      </w:r>
      <w:r w:rsidR="00AC05EF">
        <w:t>á</w:t>
      </w:r>
      <w:r>
        <w:t xml:space="preserve"> spracovan</w:t>
      </w:r>
      <w:r w:rsidR="00AC05EF">
        <w:t>ý</w:t>
      </w:r>
      <w:r>
        <w:t xml:space="preserve"> do </w:t>
      </w:r>
      <w:r w:rsidR="00AC05EF">
        <w:t xml:space="preserve">preberacích </w:t>
      </w:r>
      <w:r w:rsidR="00BB4C6C">
        <w:t>list</w:t>
      </w:r>
      <w:r w:rsidR="00AC05EF">
        <w:t>ov</w:t>
      </w:r>
    </w:p>
    <w:p w14:paraId="38DF9626" w14:textId="77777777" w:rsidR="0041532D" w:rsidRDefault="0041532D" w:rsidP="0041532D">
      <w:r>
        <w:t>Ak je plmvazl.n_symprel = 0 znamen</w:t>
      </w:r>
      <w:r w:rsidR="00AC05EF">
        <w:t>á</w:t>
      </w:r>
      <w:r>
        <w:t xml:space="preserve"> nespracovan</w:t>
      </w:r>
      <w:r w:rsidR="00AC05EF">
        <w:t>ý</w:t>
      </w:r>
      <w:r>
        <w:t xml:space="preserve"> </w:t>
      </w:r>
      <w:r w:rsidR="00E00155">
        <w:t>vážny lístok</w:t>
      </w:r>
    </w:p>
    <w:p w14:paraId="748FF735" w14:textId="77777777" w:rsidR="0041532D" w:rsidRDefault="0041532D" w:rsidP="0041532D"/>
    <w:p w14:paraId="520BB06D" w14:textId="77777777" w:rsidR="0041532D" w:rsidRDefault="0041532D" w:rsidP="0041532D"/>
    <w:p w14:paraId="257C2F53" w14:textId="77777777" w:rsidR="0041532D" w:rsidRDefault="0041532D" w:rsidP="0041532D">
      <w:r w:rsidRPr="00E00155">
        <w:rPr>
          <w:b/>
          <w:bCs/>
        </w:rPr>
        <w:t>Konfigur</w:t>
      </w:r>
      <w:r w:rsidR="00037A30" w:rsidRPr="00E00155">
        <w:rPr>
          <w:b/>
          <w:bCs/>
        </w:rPr>
        <w:t>á</w:t>
      </w:r>
      <w:r w:rsidRPr="00E00155">
        <w:rPr>
          <w:b/>
          <w:bCs/>
        </w:rPr>
        <w:t>cie</w:t>
      </w:r>
      <w:r>
        <w:t xml:space="preserve"> t</w:t>
      </w:r>
      <w:r w:rsidR="00037A30">
        <w:t>ý</w:t>
      </w:r>
      <w:r>
        <w:t>kaj</w:t>
      </w:r>
      <w:r w:rsidR="00037A30">
        <w:t>ú</w:t>
      </w:r>
      <w:r>
        <w:t xml:space="preserve">ce sa </w:t>
      </w:r>
      <w:r w:rsidR="00037A30">
        <w:t>vážnych lístkov</w:t>
      </w:r>
      <w:r>
        <w:t>:</w:t>
      </w:r>
    </w:p>
    <w:p w14:paraId="283041F2" w14:textId="77777777" w:rsidR="0041532D" w:rsidRDefault="0041532D" w:rsidP="0041532D">
      <w:r>
        <w:t>360001 – Edit. VaL s</w:t>
      </w:r>
      <w:r w:rsidR="00FC7CA2">
        <w:t>ú</w:t>
      </w:r>
      <w:r>
        <w:t xml:space="preserve">visiaceho s </w:t>
      </w:r>
      <w:r w:rsidR="00BB4C6C">
        <w:t>Preberacie listy</w:t>
      </w:r>
      <w:r>
        <w:t xml:space="preserve"> – dovol</w:t>
      </w:r>
      <w:r w:rsidR="00037A30">
        <w:t>í</w:t>
      </w:r>
      <w:r>
        <w:t>/nedovol</w:t>
      </w:r>
      <w:r w:rsidR="00037A30">
        <w:t>í</w:t>
      </w:r>
      <w:r>
        <w:t>/dovol</w:t>
      </w:r>
      <w:r w:rsidR="00037A30">
        <w:t>í</w:t>
      </w:r>
      <w:r>
        <w:t xml:space="preserve"> s ot</w:t>
      </w:r>
      <w:r w:rsidR="00037A30">
        <w:t>á</w:t>
      </w:r>
      <w:r>
        <w:t>zkou - upravova</w:t>
      </w:r>
      <w:r w:rsidR="00037A30">
        <w:t>ť</w:t>
      </w:r>
      <w:r>
        <w:t xml:space="preserve"> spracovan</w:t>
      </w:r>
      <w:r w:rsidR="00037A30">
        <w:t>é</w:t>
      </w:r>
      <w:r>
        <w:t xml:space="preserve"> </w:t>
      </w:r>
      <w:r w:rsidR="00FC7CA2">
        <w:t>vážne lístky</w:t>
      </w:r>
    </w:p>
    <w:p w14:paraId="5E5E9CA1" w14:textId="77777777" w:rsidR="00FC7CA2" w:rsidRDefault="0041532D" w:rsidP="00FC7CA2">
      <w:r>
        <w:t>360002 – Uzav. kontrola v</w:t>
      </w:r>
      <w:r w:rsidR="00037A30">
        <w:t>áž</w:t>
      </w:r>
      <w:r>
        <w:t>nych l</w:t>
      </w:r>
      <w:r w:rsidR="00037A30">
        <w:t>í</w:t>
      </w:r>
      <w:r>
        <w:t>stkov – dovol</w:t>
      </w:r>
      <w:r w:rsidR="00037A30">
        <w:t>í</w:t>
      </w:r>
      <w:r>
        <w:t>, nedovol</w:t>
      </w:r>
      <w:r w:rsidR="00037A30">
        <w:t>í</w:t>
      </w:r>
      <w:r>
        <w:t xml:space="preserve"> urobi</w:t>
      </w:r>
      <w:r w:rsidR="00037A30">
        <w:t>ť</w:t>
      </w:r>
      <w:r>
        <w:t xml:space="preserve"> uz</w:t>
      </w:r>
      <w:r w:rsidR="00037A30">
        <w:t>á</w:t>
      </w:r>
      <w:r>
        <w:t>vierku ak s</w:t>
      </w:r>
      <w:r w:rsidR="00037A30">
        <w:t>ú</w:t>
      </w:r>
      <w:r>
        <w:t xml:space="preserve"> nespracovan</w:t>
      </w:r>
      <w:r w:rsidR="00037A30">
        <w:t>é</w:t>
      </w:r>
      <w:r>
        <w:t xml:space="preserve"> </w:t>
      </w:r>
      <w:r w:rsidR="00FC7CA2">
        <w:t>vážne lístky</w:t>
      </w:r>
    </w:p>
    <w:p w14:paraId="6EABC3C6" w14:textId="77777777" w:rsidR="0041532D" w:rsidRDefault="0041532D" w:rsidP="0041532D">
      <w:r>
        <w:t xml:space="preserve">   Dovol</w:t>
      </w:r>
      <w:r w:rsidR="00037A30">
        <w:t>í</w:t>
      </w:r>
      <w:r>
        <w:t xml:space="preserve"> uzavrie</w:t>
      </w:r>
      <w:r w:rsidR="00037A30">
        <w:t>ť</w:t>
      </w:r>
      <w:r>
        <w:t xml:space="preserve"> aj ak s</w:t>
      </w:r>
      <w:r w:rsidR="00037A30">
        <w:t>ú</w:t>
      </w:r>
      <w:r>
        <w:t xml:space="preserve"> </w:t>
      </w:r>
      <w:r w:rsidR="00FC7CA2">
        <w:t>vážne lístky</w:t>
      </w:r>
      <w:r>
        <w:t xml:space="preserve"> nespracovan</w:t>
      </w:r>
      <w:r w:rsidR="00037A30">
        <w:t>é</w:t>
      </w:r>
      <w:r>
        <w:t>, ale CCP1=NZ, alebo je vyplnen</w:t>
      </w:r>
      <w:r w:rsidR="00037A30">
        <w:t xml:space="preserve">á </w:t>
      </w:r>
      <w:r>
        <w:t>Trieda kvality a Netto=0</w:t>
      </w:r>
    </w:p>
    <w:p w14:paraId="4E82635D" w14:textId="77777777" w:rsidR="0041532D" w:rsidRDefault="0041532D" w:rsidP="0041532D">
      <w:r>
        <w:t xml:space="preserve">360007 – Default </w:t>
      </w:r>
      <w:r w:rsidR="00037A30">
        <w:t>š</w:t>
      </w:r>
      <w:r>
        <w:t>abl</w:t>
      </w:r>
      <w:r w:rsidR="00037A30">
        <w:t>ó</w:t>
      </w:r>
      <w:r>
        <w:t>na pre tla</w:t>
      </w:r>
      <w:r w:rsidR="00037A30">
        <w:t>č</w:t>
      </w:r>
      <w:r>
        <w:t xml:space="preserve"> VaL – pou</w:t>
      </w:r>
      <w:r w:rsidR="00037A30">
        <w:t>ží</w:t>
      </w:r>
      <w:r>
        <w:t>va sa len vo verzii Ekopacket</w:t>
      </w:r>
    </w:p>
    <w:p w14:paraId="7B2AB7EE" w14:textId="77777777" w:rsidR="0041532D" w:rsidRDefault="0041532D" w:rsidP="0041532D">
      <w:r>
        <w:t>360010 – Nastavenie filtra Spracovan</w:t>
      </w:r>
      <w:r w:rsidR="00037A30">
        <w:t>é</w:t>
      </w:r>
      <w:r>
        <w:t xml:space="preserve"> – defaultn</w:t>
      </w:r>
      <w:r w:rsidR="00FC7CA2">
        <w:t>é</w:t>
      </w:r>
      <w:r>
        <w:t xml:space="preserve"> nastavenie Filtra Spracovan</w:t>
      </w:r>
      <w:r w:rsidR="00037A30">
        <w:t>é</w:t>
      </w:r>
    </w:p>
    <w:p w14:paraId="30DF1ACD" w14:textId="77777777" w:rsidR="00C862E7" w:rsidRDefault="00C862E7" w:rsidP="0041532D"/>
    <w:p w14:paraId="7A13EF54" w14:textId="77777777" w:rsidR="00D55BBC" w:rsidRDefault="00BB4C6C">
      <w:pPr>
        <w:pStyle w:val="Nadpis3"/>
      </w:pPr>
      <w:bookmarkStart w:id="104" w:name="_Toc63083988"/>
      <w:r>
        <w:t>Preberacie listy</w:t>
      </w:r>
      <w:bookmarkEnd w:id="104"/>
    </w:p>
    <w:p w14:paraId="69D166F2" w14:textId="77777777" w:rsidR="00254117" w:rsidRDefault="00254117" w:rsidP="00254117">
      <w:r w:rsidRPr="0041532D">
        <w:rPr>
          <w:b/>
          <w:bCs/>
        </w:rPr>
        <w:t>Tabuľky</w:t>
      </w:r>
      <w:r>
        <w:t xml:space="preserve"> SYMPREL. Prepojenie otcovskú tabuľku </w:t>
      </w:r>
      <w:r w:rsidRPr="00970CAC">
        <w:rPr>
          <w:i/>
          <w:iCs/>
        </w:rPr>
        <w:t>Zúčtovací list</w:t>
      </w:r>
      <w:r>
        <w:t xml:space="preserve"> je prostredníctvom interného kódu – poľa SYMZULIB.N_KODZULIB.</w:t>
      </w:r>
    </w:p>
    <w:p w14:paraId="21672E74" w14:textId="77777777" w:rsidR="00BB4C6C" w:rsidRDefault="00BB4C6C" w:rsidP="00BB4C6C">
      <w:r>
        <w:t xml:space="preserve">Okno slúži na evidenciu preberacích listov, na generovanie preberacích listov a na tvorbu zúčtovacích listov. S preberacími listami pracujú prevažne pracovníčky nákupu komodít, ktoré sú súčasne aj hlavnými užívateľmi celého modulu. </w:t>
      </w:r>
    </w:p>
    <w:p w14:paraId="0E6DD822" w14:textId="77777777" w:rsidR="00BB4C6C" w:rsidRDefault="00BB4C6C" w:rsidP="00BB4C6C">
      <w:pPr>
        <w:rPr>
          <w:b/>
          <w:bCs/>
        </w:rPr>
      </w:pPr>
    </w:p>
    <w:p w14:paraId="2709487A" w14:textId="77777777" w:rsidR="00BB4C6C" w:rsidRPr="0041532D" w:rsidRDefault="00BB4C6C" w:rsidP="00BB4C6C">
      <w:pPr>
        <w:rPr>
          <w:b/>
          <w:bCs/>
        </w:rPr>
      </w:pPr>
      <w:r w:rsidRPr="0041532D">
        <w:rPr>
          <w:b/>
          <w:bCs/>
        </w:rPr>
        <w:t>Proces:</w:t>
      </w:r>
    </w:p>
    <w:p w14:paraId="2A2E25AC" w14:textId="77777777" w:rsidR="00BB4C6C" w:rsidRDefault="00BB4C6C" w:rsidP="00BB4C6C">
      <w:r>
        <w:t xml:space="preserve">Preberacie listy by sa mali prevažne generovať z vážnych lístkov. Ak nastane nejaký problém, je možné preberacie listy nahrať ručne. </w:t>
      </w:r>
    </w:p>
    <w:p w14:paraId="4767F78C" w14:textId="77777777" w:rsidR="00BB4C6C" w:rsidRDefault="00BB4C6C" w:rsidP="00BB4C6C">
      <w:r>
        <w:t>Generovanie preberacích listov prebieha na dennej b</w:t>
      </w:r>
      <w:r w:rsidR="00BA13AE">
        <w:t>á</w:t>
      </w:r>
      <w:r>
        <w:t>ze, zvyčajne ráno za predchádzajúci deň. Preberacie listy sú vlastne zoskupen</w:t>
      </w:r>
      <w:r w:rsidR="00BA13AE">
        <w:t>é</w:t>
      </w:r>
      <w:r>
        <w:t xml:space="preserve"> vá</w:t>
      </w:r>
      <w:r w:rsidR="00862F13">
        <w:t>ž</w:t>
      </w:r>
      <w:r>
        <w:t>ne lístky za periódu, sklad, dodávateľa, konečného dodávateľa, materiál, dátum dodania a triedu kvality. Do preberacích listov sa nepreberajú vážne lístky, ktoré nemajú vyplnenú triedu kvality, majú nulové Netto množstvo, alebo CCP1=NZ. Vymazaním preberacieho listu, je umožnené editovať vážne lístky, ktoré boli zoskupené do vymazaného preberacieho listu.</w:t>
      </w:r>
    </w:p>
    <w:p w14:paraId="7A909B4F" w14:textId="77777777" w:rsidR="00BB4C6C" w:rsidRDefault="00BB4C6C" w:rsidP="00BB4C6C">
      <w:r>
        <w:t xml:space="preserve">K </w:t>
      </w:r>
      <w:r w:rsidR="00862F13">
        <w:t>p</w:t>
      </w:r>
      <w:r>
        <w:t>reberacie</w:t>
      </w:r>
      <w:r w:rsidR="00862F13">
        <w:t>mu</w:t>
      </w:r>
      <w:r>
        <w:t xml:space="preserve"> list</w:t>
      </w:r>
      <w:r w:rsidR="00862F13">
        <w:t>u</w:t>
      </w:r>
      <w:r>
        <w:t xml:space="preserve"> je mo</w:t>
      </w:r>
      <w:r w:rsidR="00862F13">
        <w:t>ž</w:t>
      </w:r>
      <w:r>
        <w:t>n</w:t>
      </w:r>
      <w:r w:rsidR="00862F13">
        <w:t>é</w:t>
      </w:r>
      <w:r>
        <w:t xml:space="preserve"> v z</w:t>
      </w:r>
      <w:r w:rsidR="00862F13">
        <w:t>á</w:t>
      </w:r>
      <w:r>
        <w:t>lo</w:t>
      </w:r>
      <w:r w:rsidR="00862F13">
        <w:t>ž</w:t>
      </w:r>
      <w:r>
        <w:t xml:space="preserve">ke </w:t>
      </w:r>
      <w:r w:rsidRPr="00862F13">
        <w:rPr>
          <w:i/>
          <w:iCs/>
        </w:rPr>
        <w:t>Dod</w:t>
      </w:r>
      <w:r w:rsidR="00862F13" w:rsidRPr="00862F13">
        <w:rPr>
          <w:i/>
          <w:iCs/>
        </w:rPr>
        <w:t>á</w:t>
      </w:r>
      <w:r w:rsidRPr="00862F13">
        <w:rPr>
          <w:i/>
          <w:iCs/>
        </w:rPr>
        <w:t>vate</w:t>
      </w:r>
      <w:r w:rsidR="00862F13" w:rsidRPr="00862F13">
        <w:rPr>
          <w:i/>
          <w:iCs/>
        </w:rPr>
        <w:t>ľ</w:t>
      </w:r>
      <w:r>
        <w:t xml:space="preserve"> priradi</w:t>
      </w:r>
      <w:r w:rsidR="00862F13">
        <w:t>ť</w:t>
      </w:r>
      <w:r>
        <w:t xml:space="preserve"> </w:t>
      </w:r>
      <w:r w:rsidRPr="00862F13">
        <w:rPr>
          <w:i/>
          <w:iCs/>
        </w:rPr>
        <w:t>Dispoz</w:t>
      </w:r>
      <w:r w:rsidR="00862F13" w:rsidRPr="00862F13">
        <w:rPr>
          <w:i/>
          <w:iCs/>
        </w:rPr>
        <w:t>í</w:t>
      </w:r>
      <w:r w:rsidRPr="00862F13">
        <w:rPr>
          <w:i/>
          <w:iCs/>
        </w:rPr>
        <w:t>ciu</w:t>
      </w:r>
      <w:r>
        <w:t xml:space="preserve"> (nap</w:t>
      </w:r>
      <w:r w:rsidR="00862F13">
        <w:t>ĺň</w:t>
      </w:r>
      <w:r>
        <w:t>a sa len vo verzii Ekopacket), pr</w:t>
      </w:r>
      <w:r w:rsidR="00862F13">
        <w:t>í</w:t>
      </w:r>
      <w:r>
        <w:t>padne mu doplni</w:t>
      </w:r>
      <w:r w:rsidR="00862F13">
        <w:t>ť</w:t>
      </w:r>
      <w:r>
        <w:t xml:space="preserve"> ozna</w:t>
      </w:r>
      <w:r w:rsidR="00862F13">
        <w:t>č</w:t>
      </w:r>
      <w:r>
        <w:t xml:space="preserve">enie </w:t>
      </w:r>
      <w:r w:rsidRPr="00862F13">
        <w:rPr>
          <w:i/>
          <w:iCs/>
        </w:rPr>
        <w:t>Dod</w:t>
      </w:r>
      <w:r w:rsidR="00862F13" w:rsidRPr="00862F13">
        <w:rPr>
          <w:i/>
          <w:iCs/>
        </w:rPr>
        <w:t>á</w:t>
      </w:r>
      <w:r w:rsidRPr="00862F13">
        <w:rPr>
          <w:i/>
          <w:iCs/>
        </w:rPr>
        <w:t>vky</w:t>
      </w:r>
      <w:r>
        <w:t>.</w:t>
      </w:r>
    </w:p>
    <w:p w14:paraId="18A323A8" w14:textId="77777777" w:rsidR="00BB4C6C" w:rsidRDefault="00BB4C6C" w:rsidP="00BB4C6C">
      <w:r>
        <w:t>Ke</w:t>
      </w:r>
      <w:r w:rsidR="00862F13">
        <w:t>ď</w:t>
      </w:r>
      <w:r>
        <w:t xml:space="preserve"> sa privezie dohodnut</w:t>
      </w:r>
      <w:r w:rsidR="00862F13">
        <w:t>é</w:t>
      </w:r>
      <w:r>
        <w:t xml:space="preserve"> </w:t>
      </w:r>
      <w:r w:rsidR="00862F13">
        <w:t>množstvo</w:t>
      </w:r>
      <w:r>
        <w:t>, alebo na konci ka</w:t>
      </w:r>
      <w:r w:rsidR="00862F13">
        <w:t>ž</w:t>
      </w:r>
      <w:r>
        <w:t>d</w:t>
      </w:r>
      <w:r w:rsidR="00862F13">
        <w:t>é</w:t>
      </w:r>
      <w:r>
        <w:t xml:space="preserve">ho mesiaca, sa z </w:t>
      </w:r>
      <w:r w:rsidR="00862F13">
        <w:t>p</w:t>
      </w:r>
      <w:r>
        <w:t>reberac</w:t>
      </w:r>
      <w:r w:rsidR="00862F13">
        <w:t>ích</w:t>
      </w:r>
      <w:r>
        <w:t xml:space="preserve"> list</w:t>
      </w:r>
      <w:r w:rsidR="00862F13">
        <w:t>ov</w:t>
      </w:r>
      <w:r>
        <w:t xml:space="preserve"> </w:t>
      </w:r>
      <w:r w:rsidR="00862F13">
        <w:t>vytvárajú zúčtovacie listy</w:t>
      </w:r>
      <w:r>
        <w:t>. Vytv</w:t>
      </w:r>
      <w:r w:rsidR="00862F13">
        <w:t>á</w:t>
      </w:r>
      <w:r>
        <w:t xml:space="preserve">ranie </w:t>
      </w:r>
      <w:r w:rsidR="00862F13">
        <w:t>zúčtovacieho listu</w:t>
      </w:r>
      <w:r>
        <w:t xml:space="preserve"> sa realizuje tak, </w:t>
      </w:r>
      <w:r w:rsidR="00862F13">
        <w:t>ž</w:t>
      </w:r>
      <w:r>
        <w:t xml:space="preserve">e na nastavenom </w:t>
      </w:r>
      <w:r w:rsidR="00862F13">
        <w:t>preberacom liste</w:t>
      </w:r>
      <w:r>
        <w:t xml:space="preserve"> sa stla</w:t>
      </w:r>
      <w:r w:rsidR="00862F13">
        <w:t>čí</w:t>
      </w:r>
      <w:r>
        <w:t xml:space="preserve"> </w:t>
      </w:r>
      <w:r w:rsidRPr="00862F13">
        <w:rPr>
          <w:i/>
          <w:iCs/>
        </w:rPr>
        <w:t>Tvorba z</w:t>
      </w:r>
      <w:r w:rsidR="00862F13" w:rsidRPr="00862F13">
        <w:rPr>
          <w:i/>
          <w:iCs/>
        </w:rPr>
        <w:t>úč</w:t>
      </w:r>
      <w:r w:rsidRPr="00862F13">
        <w:rPr>
          <w:i/>
          <w:iCs/>
        </w:rPr>
        <w:t>tovacieho listu</w:t>
      </w:r>
      <w:r>
        <w:t>. Vo v</w:t>
      </w:r>
      <w:r w:rsidR="00862F13">
        <w:t>ý</w:t>
      </w:r>
      <w:r>
        <w:t>berov</w:t>
      </w:r>
      <w:r w:rsidR="00862F13">
        <w:t>ý</w:t>
      </w:r>
      <w:r>
        <w:t>ch krit</w:t>
      </w:r>
      <w:r w:rsidR="00862F13">
        <w:t>é</w:t>
      </w:r>
      <w:r>
        <w:t>ri</w:t>
      </w:r>
      <w:r w:rsidR="00862F13">
        <w:t>á</w:t>
      </w:r>
      <w:r>
        <w:t xml:space="preserve">ch sa predplnia parametre z </w:t>
      </w:r>
      <w:r w:rsidR="00862F13">
        <w:t>p</w:t>
      </w:r>
      <w:r>
        <w:t>reberacie</w:t>
      </w:r>
      <w:r w:rsidR="00862F13">
        <w:t>ho</w:t>
      </w:r>
      <w:r>
        <w:t xml:space="preserve"> list</w:t>
      </w:r>
      <w:r w:rsidR="00862F13">
        <w:t>u</w:t>
      </w:r>
      <w:r>
        <w:t xml:space="preserve"> na ktorom sa to vyvolalo. Tieto je mo</w:t>
      </w:r>
      <w:r w:rsidR="00862F13">
        <w:t>ž</w:t>
      </w:r>
      <w:r>
        <w:t>n</w:t>
      </w:r>
      <w:r w:rsidR="00862F13">
        <w:t>é</w:t>
      </w:r>
      <w:r>
        <w:t xml:space="preserve"> upravi</w:t>
      </w:r>
      <w:r w:rsidR="00862F13">
        <w:t>ť</w:t>
      </w:r>
      <w:r>
        <w:t xml:space="preserve">. Do </w:t>
      </w:r>
      <w:r w:rsidR="00862F13">
        <w:t>zúčtovacích listov</w:t>
      </w:r>
      <w:r>
        <w:t xml:space="preserve"> sa potom preber</w:t>
      </w:r>
      <w:r w:rsidR="00862F13">
        <w:t>ú</w:t>
      </w:r>
      <w:r>
        <w:t xml:space="preserve"> v</w:t>
      </w:r>
      <w:r w:rsidR="00862F13">
        <w:t>š</w:t>
      </w:r>
      <w:r>
        <w:t xml:space="preserve">etky </w:t>
      </w:r>
      <w:r w:rsidR="00862F13">
        <w:t>p</w:t>
      </w:r>
      <w:r>
        <w:t>reberacie listy, ktor</w:t>
      </w:r>
      <w:r w:rsidR="00862F13">
        <w:t>é</w:t>
      </w:r>
      <w:r>
        <w:t xml:space="preserve"> sp</w:t>
      </w:r>
      <w:r w:rsidR="00862F13">
        <w:t>ĺň</w:t>
      </w:r>
      <w:r>
        <w:t>aj</w:t>
      </w:r>
      <w:r w:rsidR="00862F13">
        <w:t>ú</w:t>
      </w:r>
      <w:r>
        <w:t xml:space="preserve"> v</w:t>
      </w:r>
      <w:r w:rsidR="00862F13">
        <w:t>ý</w:t>
      </w:r>
      <w:r>
        <w:t>berov</w:t>
      </w:r>
      <w:r w:rsidR="00862F13">
        <w:t>é</w:t>
      </w:r>
      <w:r>
        <w:t xml:space="preserve"> podmienky. Preberacie listy, z ktor</w:t>
      </w:r>
      <w:r w:rsidR="00862F13">
        <w:t>ý</w:t>
      </w:r>
      <w:r>
        <w:t>ch boli vytvoren</w:t>
      </w:r>
      <w:r w:rsidR="00862F13">
        <w:t>é</w:t>
      </w:r>
      <w:r>
        <w:t xml:space="preserve"> </w:t>
      </w:r>
      <w:r w:rsidR="00862F13">
        <w:t>zúčtovacie listy</w:t>
      </w:r>
      <w:r>
        <w:t xml:space="preserve"> sa pozna</w:t>
      </w:r>
      <w:r w:rsidR="00862F13">
        <w:t>č</w:t>
      </w:r>
      <w:r>
        <w:t xml:space="preserve">ia ako </w:t>
      </w:r>
      <w:r w:rsidRPr="00862F13">
        <w:rPr>
          <w:i/>
          <w:iCs/>
        </w:rPr>
        <w:t>Z</w:t>
      </w:r>
      <w:r w:rsidR="00862F13" w:rsidRPr="00862F13">
        <w:rPr>
          <w:i/>
          <w:iCs/>
        </w:rPr>
        <w:t>úč</w:t>
      </w:r>
      <w:r w:rsidRPr="00862F13">
        <w:rPr>
          <w:i/>
          <w:iCs/>
        </w:rPr>
        <w:t>tovan</w:t>
      </w:r>
      <w:r w:rsidR="00862F13" w:rsidRPr="00862F13">
        <w:rPr>
          <w:i/>
          <w:iCs/>
        </w:rPr>
        <w:t>é</w:t>
      </w:r>
      <w:r>
        <w:t>.</w:t>
      </w:r>
    </w:p>
    <w:p w14:paraId="459BA48B" w14:textId="77777777" w:rsidR="00BB4C6C" w:rsidRDefault="00BB4C6C" w:rsidP="00BB4C6C">
      <w:r>
        <w:t>Nez</w:t>
      </w:r>
      <w:r w:rsidR="00862F13">
        <w:t>úč</w:t>
      </w:r>
      <w:r>
        <w:t>tovan</w:t>
      </w:r>
      <w:r w:rsidR="00862F13">
        <w:t>é</w:t>
      </w:r>
      <w:r>
        <w:t xml:space="preserve"> </w:t>
      </w:r>
      <w:r w:rsidR="00862F13">
        <w:t>p</w:t>
      </w:r>
      <w:r>
        <w:t>reberacie listy je mo</w:t>
      </w:r>
      <w:r w:rsidR="00862F13">
        <w:t>ž</w:t>
      </w:r>
      <w:r>
        <w:t>n</w:t>
      </w:r>
      <w:r w:rsidR="00862F13">
        <w:t>é</w:t>
      </w:r>
      <w:r>
        <w:t xml:space="preserve"> editova</w:t>
      </w:r>
      <w:r w:rsidR="00862F13">
        <w:t>ť</w:t>
      </w:r>
      <w:r>
        <w:t xml:space="preserve"> aj maza</w:t>
      </w:r>
      <w:r w:rsidR="00862F13">
        <w:t>ť</w:t>
      </w:r>
      <w:r>
        <w:t xml:space="preserve"> bez obmedzen</w:t>
      </w:r>
      <w:r w:rsidR="00862F13">
        <w:t>í</w:t>
      </w:r>
      <w:r>
        <w:t>.</w:t>
      </w:r>
    </w:p>
    <w:p w14:paraId="7F045164" w14:textId="77777777" w:rsidR="00BB4C6C" w:rsidRDefault="00BB4C6C" w:rsidP="00BB4C6C">
      <w:r>
        <w:t xml:space="preserve">V okne </w:t>
      </w:r>
      <w:r w:rsidRPr="00862F13">
        <w:rPr>
          <w:i/>
          <w:iCs/>
        </w:rPr>
        <w:t>Preberacie listy</w:t>
      </w:r>
      <w:r>
        <w:t xml:space="preserve"> s</w:t>
      </w:r>
      <w:r w:rsidR="00862F13">
        <w:t>ú</w:t>
      </w:r>
      <w:r>
        <w:t xml:space="preserve"> v star</w:t>
      </w:r>
      <w:r w:rsidR="00862F13">
        <w:t>ší</w:t>
      </w:r>
      <w:r>
        <w:t>ch peri</w:t>
      </w:r>
      <w:r w:rsidR="00862F13">
        <w:t>ó</w:t>
      </w:r>
      <w:r>
        <w:t xml:space="preserve">dach </w:t>
      </w:r>
      <w:r w:rsidR="00862F13">
        <w:t>p</w:t>
      </w:r>
      <w:r>
        <w:t>reberacie listy, ktor</w:t>
      </w:r>
      <w:r w:rsidR="00862F13">
        <w:t>é</w:t>
      </w:r>
      <w:r>
        <w:t xml:space="preserve"> neboli vytvoren</w:t>
      </w:r>
      <w:r w:rsidR="00862F13">
        <w:t>é</w:t>
      </w:r>
      <w:r>
        <w:t xml:space="preserve"> generovan</w:t>
      </w:r>
      <w:r w:rsidR="00862F13">
        <w:t>í</w:t>
      </w:r>
      <w:r>
        <w:t>m z</w:t>
      </w:r>
      <w:r w:rsidR="00862F13">
        <w:t> vážnych lístkov</w:t>
      </w:r>
      <w:r>
        <w:t xml:space="preserve"> ale boli nahr</w:t>
      </w:r>
      <w:r w:rsidR="00862F13">
        <w:t>á</w:t>
      </w:r>
      <w:r>
        <w:t>van</w:t>
      </w:r>
      <w:r w:rsidR="00862F13">
        <w:t>é</w:t>
      </w:r>
      <w:r>
        <w:t xml:space="preserve"> ru</w:t>
      </w:r>
      <w:r w:rsidR="00862F13">
        <w:t>č</w:t>
      </w:r>
      <w:r>
        <w:t>ne vo verzii Ekopacket. Z t</w:t>
      </w:r>
      <w:r w:rsidR="00862F13">
        <w:t>ý</w:t>
      </w:r>
      <w:r>
        <w:t>chto neboli vytv</w:t>
      </w:r>
      <w:r w:rsidR="00862F13">
        <w:t>á</w:t>
      </w:r>
      <w:r>
        <w:t>ran</w:t>
      </w:r>
      <w:r w:rsidR="00862F13">
        <w:t>é</w:t>
      </w:r>
      <w:r>
        <w:t xml:space="preserve"> </w:t>
      </w:r>
      <w:r w:rsidR="00862F13">
        <w:t>zúčtovacie listy</w:t>
      </w:r>
      <w:r>
        <w:t>.</w:t>
      </w:r>
    </w:p>
    <w:p w14:paraId="63B374EB" w14:textId="77777777" w:rsidR="00AC05EF" w:rsidRDefault="00AC05EF" w:rsidP="00AC05EF">
      <w:r w:rsidRPr="0041532D">
        <w:rPr>
          <w:b/>
          <w:bCs/>
        </w:rPr>
        <w:t xml:space="preserve">Stavy </w:t>
      </w:r>
      <w:r>
        <w:rPr>
          <w:b/>
          <w:bCs/>
        </w:rPr>
        <w:t xml:space="preserve">preberacích </w:t>
      </w:r>
      <w:r w:rsidRPr="0041532D">
        <w:rPr>
          <w:b/>
          <w:bCs/>
        </w:rPr>
        <w:t>l</w:t>
      </w:r>
      <w:r>
        <w:rPr>
          <w:b/>
          <w:bCs/>
        </w:rPr>
        <w:t>i</w:t>
      </w:r>
      <w:r w:rsidRPr="0041532D">
        <w:rPr>
          <w:b/>
          <w:bCs/>
        </w:rPr>
        <w:t>stov</w:t>
      </w:r>
      <w:r>
        <w:t>:</w:t>
      </w:r>
    </w:p>
    <w:p w14:paraId="7699447E" w14:textId="77777777" w:rsidR="00AC05EF" w:rsidRDefault="00AC05EF" w:rsidP="00AC05EF">
      <w:pPr>
        <w:numPr>
          <w:ilvl w:val="0"/>
          <w:numId w:val="3"/>
        </w:numPr>
      </w:pPr>
      <w:r>
        <w:t>Nezúčtované (do zúčtovacieho listu)</w:t>
      </w:r>
    </w:p>
    <w:p w14:paraId="70E58FE7" w14:textId="77777777" w:rsidR="00AC05EF" w:rsidRDefault="00AC05EF" w:rsidP="00AC05EF">
      <w:r>
        <w:tab/>
        <w:t>– normálne farby</w:t>
      </w:r>
    </w:p>
    <w:p w14:paraId="31CE941E" w14:textId="77777777" w:rsidR="00AC05EF" w:rsidRDefault="00AC05EF" w:rsidP="00AC05EF">
      <w:pPr>
        <w:numPr>
          <w:ilvl w:val="0"/>
          <w:numId w:val="3"/>
        </w:numPr>
      </w:pPr>
      <w:r>
        <w:t>Zúčtované (do zúčtovacieho listu)</w:t>
      </w:r>
    </w:p>
    <w:p w14:paraId="5D151ED6" w14:textId="77777777" w:rsidR="00AC05EF" w:rsidRDefault="00AC05EF" w:rsidP="00AC05EF">
      <w:pPr>
        <w:ind w:left="450"/>
      </w:pPr>
      <w:r>
        <w:tab/>
        <w:t>– sivé písmo</w:t>
      </w:r>
    </w:p>
    <w:p w14:paraId="0E4CCCB7" w14:textId="77777777" w:rsidR="00AC05EF" w:rsidRDefault="00AC05EF" w:rsidP="00AC05EF">
      <w:pPr>
        <w:ind w:left="450"/>
      </w:pPr>
      <w:r>
        <w:tab/>
        <w:t>– nie je možné editovať a mazať ak je tak nastavená konfigurácia 360021</w:t>
      </w:r>
    </w:p>
    <w:p w14:paraId="33563B35" w14:textId="77777777" w:rsidR="00AC05EF" w:rsidRDefault="00AC05EF" w:rsidP="00AC05EF">
      <w:r w:rsidRPr="00037A30">
        <w:rPr>
          <w:b/>
          <w:bCs/>
        </w:rPr>
        <w:t>Znova na</w:t>
      </w:r>
      <w:r>
        <w:rPr>
          <w:b/>
          <w:bCs/>
        </w:rPr>
        <w:t>čí</w:t>
      </w:r>
      <w:r w:rsidRPr="00037A30">
        <w:rPr>
          <w:b/>
          <w:bCs/>
        </w:rPr>
        <w:t>ta</w:t>
      </w:r>
      <w:r>
        <w:rPr>
          <w:b/>
          <w:bCs/>
        </w:rPr>
        <w:t>ť</w:t>
      </w:r>
      <w:r w:rsidRPr="00037A30">
        <w:rPr>
          <w:b/>
          <w:bCs/>
        </w:rPr>
        <w:t xml:space="preserve"> </w:t>
      </w:r>
      <w:r>
        <w:rPr>
          <w:b/>
          <w:bCs/>
        </w:rPr>
        <w:t>ú</w:t>
      </w:r>
      <w:r w:rsidRPr="00037A30">
        <w:rPr>
          <w:b/>
          <w:bCs/>
        </w:rPr>
        <w:t>daje</w:t>
      </w:r>
      <w:r>
        <w:t>:</w:t>
      </w:r>
    </w:p>
    <w:p w14:paraId="0E2A38F9" w14:textId="77777777" w:rsidR="00BB4C6C" w:rsidRDefault="00BB4C6C" w:rsidP="00BB4C6C">
      <w:r>
        <w:t>Rob</w:t>
      </w:r>
      <w:r w:rsidR="00AC05EF">
        <w:t>í</w:t>
      </w:r>
      <w:r>
        <w:t xml:space="preserve"> sa to cez kontextov</w:t>
      </w:r>
      <w:r w:rsidR="00AC05EF">
        <w:t>é</w:t>
      </w:r>
      <w:r>
        <w:t xml:space="preserve"> menu, alebo stla</w:t>
      </w:r>
      <w:r w:rsidR="00AC05EF">
        <w:t>č</w:t>
      </w:r>
      <w:r>
        <w:t>en</w:t>
      </w:r>
      <w:r w:rsidR="00AC05EF">
        <w:t>í</w:t>
      </w:r>
      <w:r>
        <w:t>m kl</w:t>
      </w:r>
      <w:r w:rsidR="00AC05EF">
        <w:t>á</w:t>
      </w:r>
      <w:r>
        <w:t>ves CTRL+END.</w:t>
      </w:r>
    </w:p>
    <w:p w14:paraId="04D85E56" w14:textId="77777777" w:rsidR="00BB4C6C" w:rsidRPr="00AC05EF" w:rsidRDefault="00BB4C6C" w:rsidP="00BB4C6C">
      <w:pPr>
        <w:rPr>
          <w:b/>
          <w:bCs/>
        </w:rPr>
      </w:pPr>
      <w:r w:rsidRPr="00AC05EF">
        <w:rPr>
          <w:b/>
          <w:bCs/>
        </w:rPr>
        <w:t>Filter:</w:t>
      </w:r>
    </w:p>
    <w:p w14:paraId="7BA7AD5B" w14:textId="77777777" w:rsidR="00BB4C6C" w:rsidRDefault="00BB4C6C" w:rsidP="00BB4C6C">
      <w:r>
        <w:t xml:space="preserve">Filtruje </w:t>
      </w:r>
      <w:r w:rsidR="00AC05EF">
        <w:t>p</w:t>
      </w:r>
      <w:r>
        <w:t>reberacie listy pod</w:t>
      </w:r>
      <w:r w:rsidR="00AC05EF">
        <w:t>ľ</w:t>
      </w:r>
      <w:r>
        <w:t>a vyplnen</w:t>
      </w:r>
      <w:r w:rsidR="00AC05EF">
        <w:t>ý</w:t>
      </w:r>
      <w:r>
        <w:t>ch filtr</w:t>
      </w:r>
      <w:r w:rsidR="00AC05EF">
        <w:t>ačných</w:t>
      </w:r>
      <w:r>
        <w:t xml:space="preserve"> pol</w:t>
      </w:r>
      <w:r w:rsidR="00AC05EF">
        <w:t>í</w:t>
      </w:r>
      <w:r>
        <w:t>. Nastaven</w:t>
      </w:r>
      <w:r w:rsidR="00AC05EF">
        <w:t xml:space="preserve">ý </w:t>
      </w:r>
      <w:r>
        <w:t>filter v okne sa pren</w:t>
      </w:r>
      <w:r w:rsidR="00AC05EF">
        <w:t>áš</w:t>
      </w:r>
      <w:r>
        <w:t xml:space="preserve">a aj do </w:t>
      </w:r>
      <w:r w:rsidRPr="00AC05EF">
        <w:rPr>
          <w:i/>
          <w:iCs/>
        </w:rPr>
        <w:t>Zoznamu</w:t>
      </w:r>
      <w:r>
        <w:t xml:space="preserve"> aby sme sa vyhli probl</w:t>
      </w:r>
      <w:r w:rsidR="00AC05EF">
        <w:t>é</w:t>
      </w:r>
      <w:r>
        <w:t>mom s v</w:t>
      </w:r>
      <w:r w:rsidR="00AC05EF">
        <w:t>ý</w:t>
      </w:r>
      <w:r>
        <w:t>berom odfiltrovan</w:t>
      </w:r>
      <w:r w:rsidR="00AC05EF">
        <w:t>é</w:t>
      </w:r>
      <w:r>
        <w:t xml:space="preserve">ho </w:t>
      </w:r>
      <w:r w:rsidR="00AC05EF">
        <w:t>preberacieho listu</w:t>
      </w:r>
      <w:r>
        <w:t xml:space="preserve"> vybrat</w:t>
      </w:r>
      <w:r w:rsidR="00AC05EF">
        <w:t>é</w:t>
      </w:r>
      <w:r>
        <w:t xml:space="preserve">ho zo </w:t>
      </w:r>
      <w:r w:rsidRPr="00AC05EF">
        <w:rPr>
          <w:i/>
          <w:iCs/>
        </w:rPr>
        <w:t>Zoznamu</w:t>
      </w:r>
      <w:r>
        <w:t>.</w:t>
      </w:r>
    </w:p>
    <w:p w14:paraId="6AB26B06" w14:textId="77777777" w:rsidR="00BB4C6C" w:rsidRDefault="00BB4C6C" w:rsidP="00BB4C6C">
      <w:r>
        <w:t>Ak je symprel.n_kod</w:t>
      </w:r>
      <w:r w:rsidR="00AC05EF">
        <w:t>zulib</w:t>
      </w:r>
      <w:r>
        <w:t xml:space="preserve"> &gt; 0 znamen</w:t>
      </w:r>
      <w:r w:rsidR="00AC05EF">
        <w:t>á</w:t>
      </w:r>
      <w:r>
        <w:t xml:space="preserve"> z</w:t>
      </w:r>
      <w:r w:rsidR="00AC05EF">
        <w:t>úč</w:t>
      </w:r>
      <w:r>
        <w:t>tovan</w:t>
      </w:r>
      <w:r w:rsidR="00AC05EF">
        <w:t xml:space="preserve">ý preberací list </w:t>
      </w:r>
      <w:r>
        <w:t xml:space="preserve"> do </w:t>
      </w:r>
      <w:r w:rsidR="00AC05EF">
        <w:t>z</w:t>
      </w:r>
      <w:r w:rsidR="00862F13">
        <w:t>účtovac</w:t>
      </w:r>
      <w:r w:rsidR="00AC05EF">
        <w:t>ieho</w:t>
      </w:r>
      <w:r w:rsidR="00862F13">
        <w:t xml:space="preserve"> list</w:t>
      </w:r>
      <w:r w:rsidR="00AC05EF">
        <w:t>u.</w:t>
      </w:r>
    </w:p>
    <w:p w14:paraId="59C0C5D5" w14:textId="77777777" w:rsidR="00AC05EF" w:rsidRDefault="00AC05EF" w:rsidP="00AC05EF">
      <w:r>
        <w:t>Ak je symprel.n_kodzulib = 0 znamená nezúčtovaný preberací list.</w:t>
      </w:r>
    </w:p>
    <w:p w14:paraId="5372517F" w14:textId="77777777" w:rsidR="00BB4C6C" w:rsidRDefault="00BB4C6C" w:rsidP="00BB4C6C"/>
    <w:p w14:paraId="63AD5C29" w14:textId="77777777" w:rsidR="00BB4C6C" w:rsidRDefault="00E00155" w:rsidP="00BB4C6C">
      <w:r w:rsidRPr="00E00155">
        <w:rPr>
          <w:b/>
          <w:bCs/>
        </w:rPr>
        <w:t>Konfigurácie</w:t>
      </w:r>
      <w:r>
        <w:t xml:space="preserve"> týkajúce sa p</w:t>
      </w:r>
      <w:r w:rsidR="00BB4C6C">
        <w:t>reberac</w:t>
      </w:r>
      <w:r>
        <w:t>ích</w:t>
      </w:r>
      <w:r w:rsidR="00BB4C6C">
        <w:t xml:space="preserve"> list</w:t>
      </w:r>
      <w:r>
        <w:t>ov</w:t>
      </w:r>
      <w:r w:rsidR="00BB4C6C">
        <w:t>:</w:t>
      </w:r>
    </w:p>
    <w:p w14:paraId="0CB587BC" w14:textId="77777777" w:rsidR="00BB4C6C" w:rsidRDefault="00BB4C6C" w:rsidP="00BB4C6C">
      <w:r>
        <w:t>360003 – Uz</w:t>
      </w:r>
      <w:r w:rsidR="00E00155">
        <w:t>á</w:t>
      </w:r>
      <w:r>
        <w:t xml:space="preserve">v. kontrola </w:t>
      </w:r>
      <w:r w:rsidR="00E00155">
        <w:t>PrL</w:t>
      </w:r>
      <w:r>
        <w:t xml:space="preserve"> na plnenie disp. – dovol</w:t>
      </w:r>
      <w:r w:rsidR="00E00155">
        <w:t>í</w:t>
      </w:r>
      <w:r>
        <w:t>, nedovol</w:t>
      </w:r>
      <w:r w:rsidR="00E00155">
        <w:t>í</w:t>
      </w:r>
      <w:r>
        <w:t xml:space="preserve"> urobi</w:t>
      </w:r>
      <w:r w:rsidR="00E00155">
        <w:t>ť</w:t>
      </w:r>
      <w:r>
        <w:t xml:space="preserve"> uz</w:t>
      </w:r>
      <w:r w:rsidR="00E00155">
        <w:t>á</w:t>
      </w:r>
      <w:r>
        <w:t>vierku ak s</w:t>
      </w:r>
      <w:r w:rsidR="00E00155">
        <w:t>ú</w:t>
      </w:r>
      <w:r>
        <w:t xml:space="preserve"> nedoplnen</w:t>
      </w:r>
      <w:r w:rsidR="00E00155">
        <w:t>é</w:t>
      </w:r>
      <w:r>
        <w:t xml:space="preserve"> dispoz</w:t>
      </w:r>
      <w:r w:rsidR="00E00155">
        <w:t>í</w:t>
      </w:r>
      <w:r>
        <w:t>cie</w:t>
      </w:r>
      <w:r w:rsidR="00E00155">
        <w:t xml:space="preserve"> na všetkých preberacích listoch</w:t>
      </w:r>
    </w:p>
    <w:p w14:paraId="2B24EDEC" w14:textId="77777777" w:rsidR="00BB4C6C" w:rsidRDefault="00BB4C6C" w:rsidP="00BB4C6C">
      <w:r>
        <w:t xml:space="preserve">360008 – Default </w:t>
      </w:r>
      <w:r w:rsidR="00E00155">
        <w:t>š</w:t>
      </w:r>
      <w:r>
        <w:t>abl</w:t>
      </w:r>
      <w:r w:rsidR="00E00155">
        <w:t>ó</w:t>
      </w:r>
      <w:r>
        <w:t>na pre tla</w:t>
      </w:r>
      <w:r w:rsidR="00E00155">
        <w:t>č</w:t>
      </w:r>
      <w:r>
        <w:t xml:space="preserve"> Pr</w:t>
      </w:r>
      <w:r w:rsidR="00E00155">
        <w:t>L</w:t>
      </w:r>
      <w:r>
        <w:t xml:space="preserve"> – pou</w:t>
      </w:r>
      <w:r w:rsidR="00E00155">
        <w:t>ží</w:t>
      </w:r>
      <w:r>
        <w:t>va sa len vo verzii Ekopacket</w:t>
      </w:r>
    </w:p>
    <w:p w14:paraId="42C83A2C" w14:textId="77777777" w:rsidR="00BB4C6C" w:rsidRDefault="00BB4C6C" w:rsidP="00BB4C6C">
      <w:r>
        <w:t>360021 – Edit. Pr</w:t>
      </w:r>
      <w:r w:rsidR="00E00155">
        <w:t>L</w:t>
      </w:r>
      <w:r>
        <w:t xml:space="preserve"> s</w:t>
      </w:r>
      <w:r w:rsidR="00E00155">
        <w:t>ú</w:t>
      </w:r>
      <w:r>
        <w:t xml:space="preserve">visiaceho so </w:t>
      </w:r>
      <w:r w:rsidR="00862F13">
        <w:t>Z</w:t>
      </w:r>
      <w:r w:rsidR="00E00155">
        <w:t>uL</w:t>
      </w:r>
      <w:r>
        <w:t xml:space="preserve"> – dovol</w:t>
      </w:r>
      <w:r w:rsidR="00E00155">
        <w:t>í</w:t>
      </w:r>
      <w:r>
        <w:t>/nedovol</w:t>
      </w:r>
      <w:r w:rsidR="00E00155">
        <w:t>í</w:t>
      </w:r>
      <w:r>
        <w:t>/dovol</w:t>
      </w:r>
      <w:r w:rsidR="00E00155">
        <w:t>í</w:t>
      </w:r>
      <w:r>
        <w:t xml:space="preserve"> s ot</w:t>
      </w:r>
      <w:r w:rsidR="00E00155">
        <w:t>á</w:t>
      </w:r>
      <w:r>
        <w:t>zkou - upravova</w:t>
      </w:r>
      <w:r w:rsidR="00E00155">
        <w:t>ť</w:t>
      </w:r>
      <w:r>
        <w:t xml:space="preserve"> z</w:t>
      </w:r>
      <w:r w:rsidR="00E00155">
        <w:t>úč</w:t>
      </w:r>
      <w:r>
        <w:t>tovan</w:t>
      </w:r>
      <w:r w:rsidR="00E00155">
        <w:t>é</w:t>
      </w:r>
      <w:r>
        <w:t xml:space="preserve"> </w:t>
      </w:r>
      <w:r w:rsidR="00E00155">
        <w:t>p</w:t>
      </w:r>
      <w:r>
        <w:t>reberacie listy</w:t>
      </w:r>
    </w:p>
    <w:p w14:paraId="166C6FBF" w14:textId="77777777" w:rsidR="00D55BBC" w:rsidRDefault="00BB4C6C" w:rsidP="00BB4C6C">
      <w:r>
        <w:t>360022 – Uz</w:t>
      </w:r>
      <w:r w:rsidR="00E00155">
        <w:t>á</w:t>
      </w:r>
      <w:r>
        <w:t>v. kontrola Pr</w:t>
      </w:r>
      <w:r w:rsidR="00E00155">
        <w:t>L</w:t>
      </w:r>
      <w:r>
        <w:t xml:space="preserve"> na vytv. </w:t>
      </w:r>
      <w:r w:rsidR="00862F13">
        <w:t>Z</w:t>
      </w:r>
      <w:r w:rsidR="00E00155">
        <w:t>uL</w:t>
      </w:r>
      <w:r>
        <w:t xml:space="preserve"> – dovol</w:t>
      </w:r>
      <w:r w:rsidR="00E00155">
        <w:t>í</w:t>
      </w:r>
      <w:r>
        <w:t>, nedovol</w:t>
      </w:r>
      <w:r w:rsidR="00E00155">
        <w:t>í</w:t>
      </w:r>
      <w:r>
        <w:t xml:space="preserve"> urobi</w:t>
      </w:r>
      <w:r w:rsidR="00E00155">
        <w:t>ť</w:t>
      </w:r>
      <w:r>
        <w:t xml:space="preserve"> uz</w:t>
      </w:r>
      <w:r w:rsidR="00E00155">
        <w:t>á</w:t>
      </w:r>
      <w:r>
        <w:t>vierku ak nie s</w:t>
      </w:r>
      <w:r w:rsidR="00E00155">
        <w:t>ú</w:t>
      </w:r>
      <w:r>
        <w:t xml:space="preserve"> z</w:t>
      </w:r>
      <w:r w:rsidR="00E00155">
        <w:t>úč</w:t>
      </w:r>
      <w:r>
        <w:t>tovan</w:t>
      </w:r>
      <w:r w:rsidR="00E00155">
        <w:t>é</w:t>
      </w:r>
      <w:r>
        <w:t xml:space="preserve"> v</w:t>
      </w:r>
      <w:r w:rsidR="00E00155">
        <w:t>š</w:t>
      </w:r>
      <w:r>
        <w:t xml:space="preserve">etky </w:t>
      </w:r>
      <w:r w:rsidR="00E00155">
        <w:t>p</w:t>
      </w:r>
      <w:r>
        <w:t>reberacie listy</w:t>
      </w:r>
    </w:p>
    <w:p w14:paraId="5907A9FB" w14:textId="77777777" w:rsidR="000A685B" w:rsidRDefault="000A685B" w:rsidP="00BB4C6C"/>
    <w:p w14:paraId="1610F9D9" w14:textId="77777777" w:rsidR="000A685B" w:rsidRDefault="000A685B" w:rsidP="000A685B">
      <w:pPr>
        <w:pStyle w:val="Nadpis3"/>
      </w:pPr>
      <w:bookmarkStart w:id="105" w:name="_Toc63083989"/>
      <w:r>
        <w:t>Zúčtovací list</w:t>
      </w:r>
      <w:bookmarkEnd w:id="105"/>
    </w:p>
    <w:p w14:paraId="244DB062" w14:textId="77777777" w:rsidR="00C65D3D" w:rsidRDefault="000A685B" w:rsidP="000A685B">
      <w:r>
        <w:t>Okno slúži na evidenciu a na tlač zúčtovacích listov. Vytlačen</w:t>
      </w:r>
      <w:r w:rsidR="00C65D3D">
        <w:t>ý</w:t>
      </w:r>
      <w:r>
        <w:t xml:space="preserve"> </w:t>
      </w:r>
      <w:r w:rsidR="00C65D3D">
        <w:t>z</w:t>
      </w:r>
      <w:r>
        <w:t xml:space="preserve">účtovací list </w:t>
      </w:r>
      <w:r w:rsidR="00C65D3D">
        <w:t>je</w:t>
      </w:r>
      <w:r>
        <w:t xml:space="preserve"> posielan</w:t>
      </w:r>
      <w:r w:rsidR="00C65D3D">
        <w:t>ý</w:t>
      </w:r>
      <w:r>
        <w:t xml:space="preserve"> dod</w:t>
      </w:r>
      <w:r w:rsidR="00C65D3D">
        <w:t>á</w:t>
      </w:r>
      <w:r>
        <w:t>vate</w:t>
      </w:r>
      <w:r w:rsidR="00C65D3D">
        <w:t>ľ</w:t>
      </w:r>
      <w:r>
        <w:t>ovi ako podklad pre faktur</w:t>
      </w:r>
      <w:r w:rsidR="00C65D3D">
        <w:t>á</w:t>
      </w:r>
      <w:r>
        <w:t>ciu. So </w:t>
      </w:r>
      <w:r w:rsidR="00C65D3D">
        <w:t>z</w:t>
      </w:r>
      <w:r>
        <w:t>účtovací</w:t>
      </w:r>
      <w:r w:rsidR="00C65D3D">
        <w:t>mi</w:t>
      </w:r>
      <w:r>
        <w:t xml:space="preserve"> list</w:t>
      </w:r>
      <w:r w:rsidR="00C65D3D">
        <w:t>ami</w:t>
      </w:r>
      <w:r>
        <w:t xml:space="preserve"> pracuj</w:t>
      </w:r>
      <w:r w:rsidR="00C65D3D">
        <w:t>ú</w:t>
      </w:r>
      <w:r>
        <w:t xml:space="preserve"> preva</w:t>
      </w:r>
      <w:r w:rsidR="00C65D3D">
        <w:t>ž</w:t>
      </w:r>
      <w:r>
        <w:t>ne p</w:t>
      </w:r>
      <w:r w:rsidR="00C65D3D">
        <w:t>r</w:t>
      </w:r>
      <w:r>
        <w:t>acovn</w:t>
      </w:r>
      <w:r w:rsidR="00C65D3D">
        <w:t>íč</w:t>
      </w:r>
      <w:r>
        <w:t>ky n</w:t>
      </w:r>
      <w:r w:rsidR="00C65D3D">
        <w:t>á</w:t>
      </w:r>
      <w:r>
        <w:t>kupu komod</w:t>
      </w:r>
      <w:r w:rsidR="00C65D3D">
        <w:t>í</w:t>
      </w:r>
      <w:r>
        <w:t>t, ktor</w:t>
      </w:r>
      <w:r w:rsidR="00C65D3D">
        <w:t>é</w:t>
      </w:r>
      <w:r>
        <w:t xml:space="preserve"> s</w:t>
      </w:r>
      <w:r w:rsidR="00C65D3D">
        <w:t>ú</w:t>
      </w:r>
      <w:r>
        <w:t xml:space="preserve"> s</w:t>
      </w:r>
      <w:r w:rsidR="00C65D3D">
        <w:t>úč</w:t>
      </w:r>
      <w:r>
        <w:t>asne aj hlavn</w:t>
      </w:r>
      <w:r w:rsidR="00C65D3D">
        <w:t>ý</w:t>
      </w:r>
      <w:r>
        <w:t>mi u</w:t>
      </w:r>
      <w:r w:rsidR="00C65D3D">
        <w:t>ží</w:t>
      </w:r>
      <w:r>
        <w:t>vate</w:t>
      </w:r>
      <w:r w:rsidR="00C65D3D">
        <w:t>ľ</w:t>
      </w:r>
      <w:r>
        <w:t>mi cel</w:t>
      </w:r>
      <w:r w:rsidR="00C65D3D">
        <w:t>é</w:t>
      </w:r>
      <w:r>
        <w:t>ho modulu.</w:t>
      </w:r>
      <w:r w:rsidR="00C65D3D">
        <w:t xml:space="preserve"> </w:t>
      </w:r>
    </w:p>
    <w:p w14:paraId="53745C11" w14:textId="77777777" w:rsidR="000A685B" w:rsidRDefault="00C65D3D" w:rsidP="000A685B">
      <w:r>
        <w:t xml:space="preserve">Rovnaké okno je prístupné aj z modulu </w:t>
      </w:r>
      <w:r w:rsidRPr="00C65D3D">
        <w:rPr>
          <w:i/>
          <w:iCs/>
        </w:rPr>
        <w:t>Sklad</w:t>
      </w:r>
      <w:r>
        <w:rPr>
          <w:i/>
          <w:iCs/>
        </w:rPr>
        <w:t>.</w:t>
      </w:r>
      <w:r>
        <w:t xml:space="preserve"> Jednotlivé doklady, pokiaľ sú vytvárané aj z modulu </w:t>
      </w:r>
      <w:r w:rsidRPr="00C65D3D">
        <w:rPr>
          <w:i/>
          <w:iCs/>
        </w:rPr>
        <w:t>Sklad</w:t>
      </w:r>
      <w:r>
        <w:t xml:space="preserve"> a z modulu </w:t>
      </w:r>
      <w:r w:rsidRPr="00C65D3D">
        <w:rPr>
          <w:i/>
          <w:iCs/>
        </w:rPr>
        <w:t>Poľnonákup</w:t>
      </w:r>
      <w:r>
        <w:t xml:space="preserve">,  sa vzájomne neovplyvňujú, sú odlíšené číslom modulu v perióde. </w:t>
      </w:r>
      <w:r w:rsidR="00B74729">
        <w:t xml:space="preserve">Číslom modulu sú odlišované aj procesné rozdiely jednotlivých modulov. </w:t>
      </w:r>
    </w:p>
    <w:p w14:paraId="31FCE86B" w14:textId="77777777" w:rsidR="000A685B" w:rsidRDefault="000A685B" w:rsidP="000A685B">
      <w:r>
        <w:t xml:space="preserve"> </w:t>
      </w:r>
    </w:p>
    <w:p w14:paraId="4E6D2E75" w14:textId="77777777" w:rsidR="000A685B" w:rsidRPr="00B74729" w:rsidRDefault="000A685B" w:rsidP="000A685B">
      <w:pPr>
        <w:tabs>
          <w:tab w:val="left" w:pos="1170"/>
        </w:tabs>
        <w:rPr>
          <w:b/>
          <w:bCs/>
        </w:rPr>
      </w:pPr>
      <w:r w:rsidRPr="00B74729">
        <w:rPr>
          <w:b/>
          <w:bCs/>
        </w:rPr>
        <w:t>Proces:</w:t>
      </w:r>
      <w:r w:rsidRPr="00B74729">
        <w:rPr>
          <w:b/>
          <w:bCs/>
        </w:rPr>
        <w:tab/>
      </w:r>
    </w:p>
    <w:p w14:paraId="4D9C1352" w14:textId="77777777" w:rsidR="000A685B" w:rsidRDefault="000A685B" w:rsidP="000A685B">
      <w:r>
        <w:t>Zúčtovací list je mo</w:t>
      </w:r>
      <w:r w:rsidR="00C65D3D">
        <w:t>ž</w:t>
      </w:r>
      <w:r>
        <w:t>n</w:t>
      </w:r>
      <w:r w:rsidR="00C65D3D">
        <w:t>é</w:t>
      </w:r>
      <w:r>
        <w:t xml:space="preserve"> vytvori</w:t>
      </w:r>
      <w:r w:rsidR="00C65D3D">
        <w:t>ť</w:t>
      </w:r>
      <w:r>
        <w:t xml:space="preserve"> len </w:t>
      </w:r>
      <w:r w:rsidR="00B74729">
        <w:t>z</w:t>
      </w:r>
      <w:r w:rsidR="00C65D3D">
        <w:t> preberacích listov, alebo zo skladových príjemiek</w:t>
      </w:r>
      <w:r w:rsidR="00B74729">
        <w:t xml:space="preserve"> (v prípade modulu </w:t>
      </w:r>
      <w:r w:rsidR="00B74729" w:rsidRPr="00B74729">
        <w:rPr>
          <w:i/>
          <w:iCs/>
        </w:rPr>
        <w:t>Sklad</w:t>
      </w:r>
      <w:r w:rsidR="00B74729">
        <w:t>)</w:t>
      </w:r>
      <w:r>
        <w:t xml:space="preserve">. </w:t>
      </w:r>
    </w:p>
    <w:p w14:paraId="779E224D" w14:textId="77777777" w:rsidR="000A685B" w:rsidRDefault="00B74729" w:rsidP="000A685B">
      <w:r>
        <w:lastRenderedPageBreak/>
        <w:t>Tvorba</w:t>
      </w:r>
      <w:r w:rsidR="000A685B">
        <w:t xml:space="preserve"> </w:t>
      </w:r>
      <w:r>
        <w:t>z</w:t>
      </w:r>
      <w:r w:rsidR="000A685B">
        <w:t>účtovac</w:t>
      </w:r>
      <w:r>
        <w:t>ieho</w:t>
      </w:r>
      <w:r w:rsidR="000A685B">
        <w:t xml:space="preserve"> list</w:t>
      </w:r>
      <w:r>
        <w:t>u</w:t>
      </w:r>
      <w:r w:rsidR="000A685B">
        <w:t xml:space="preserve"> </w:t>
      </w:r>
      <w:r>
        <w:t xml:space="preserve">z preberacích listov </w:t>
      </w:r>
      <w:r w:rsidR="000A685B">
        <w:t>prebieha ke</w:t>
      </w:r>
      <w:r>
        <w:t>ď</w:t>
      </w:r>
      <w:r w:rsidR="000A685B">
        <w:t xml:space="preserve"> sa privezie dohodnut</w:t>
      </w:r>
      <w:r>
        <w:t>é</w:t>
      </w:r>
      <w:r w:rsidR="000A685B">
        <w:t xml:space="preserve"> mno</w:t>
      </w:r>
      <w:r>
        <w:t>ž</w:t>
      </w:r>
      <w:r w:rsidR="000A685B">
        <w:t>stvo, alebo na konci ka</w:t>
      </w:r>
      <w:r>
        <w:t>ž</w:t>
      </w:r>
      <w:r w:rsidR="000A685B">
        <w:t>d</w:t>
      </w:r>
      <w:r>
        <w:t>é</w:t>
      </w:r>
      <w:r w:rsidR="000A685B">
        <w:t xml:space="preserve">ho mesiaca. </w:t>
      </w:r>
      <w:r>
        <w:t>Zúčtovací list</w:t>
      </w:r>
      <w:r w:rsidR="000A685B">
        <w:t xml:space="preserve"> </w:t>
      </w:r>
      <w:r>
        <w:t xml:space="preserve">je </w:t>
      </w:r>
      <w:r w:rsidR="000A685B">
        <w:t>zoskupen</w:t>
      </w:r>
      <w:r>
        <w:t>é</w:t>
      </w:r>
      <w:r w:rsidR="000A685B">
        <w:t xml:space="preserve"> </w:t>
      </w:r>
      <w:r>
        <w:t>preberacie listy</w:t>
      </w:r>
      <w:r w:rsidR="000A685B">
        <w:t xml:space="preserve"> za peri</w:t>
      </w:r>
      <w:r>
        <w:t>ó</w:t>
      </w:r>
      <w:r w:rsidR="000A685B">
        <w:t>du a pr</w:t>
      </w:r>
      <w:r>
        <w:t>í</w:t>
      </w:r>
      <w:r w:rsidR="000A685B">
        <w:t xml:space="preserve">jemcu, riadky </w:t>
      </w:r>
      <w:r>
        <w:t>zúčtovacieho listu</w:t>
      </w:r>
      <w:r w:rsidR="000A685B">
        <w:t xml:space="preserve"> s</w:t>
      </w:r>
      <w:r>
        <w:t>ú</w:t>
      </w:r>
      <w:r w:rsidR="000A685B">
        <w:t xml:space="preserve"> zoskupen</w:t>
      </w:r>
      <w:r>
        <w:t>é</w:t>
      </w:r>
      <w:r w:rsidR="000A685B">
        <w:t xml:space="preserve"> za materi</w:t>
      </w:r>
      <w:r>
        <w:t>á</w:t>
      </w:r>
      <w:r w:rsidR="000A685B">
        <w:t xml:space="preserve">l a triedu kvality. V </w:t>
      </w:r>
      <w:r>
        <w:t>z</w:t>
      </w:r>
      <w:r w:rsidR="000A685B">
        <w:t>účtovac</w:t>
      </w:r>
      <w:r>
        <w:t>om</w:t>
      </w:r>
      <w:r w:rsidR="000A685B">
        <w:t xml:space="preserve"> list</w:t>
      </w:r>
      <w:r>
        <w:t>e</w:t>
      </w:r>
      <w:r w:rsidR="000A685B">
        <w:t xml:space="preserve"> s</w:t>
      </w:r>
      <w:r>
        <w:t>ú</w:t>
      </w:r>
      <w:r w:rsidR="000A685B">
        <w:t xml:space="preserve"> hmotnostn</w:t>
      </w:r>
      <w:r>
        <w:t>é</w:t>
      </w:r>
      <w:r w:rsidR="000A685B">
        <w:t xml:space="preserve"> </w:t>
      </w:r>
      <w:r>
        <w:t>ú</w:t>
      </w:r>
      <w:r w:rsidR="000A685B">
        <w:t>daje (Brutto, Netto) spo</w:t>
      </w:r>
      <w:r>
        <w:t>čí</w:t>
      </w:r>
      <w:r w:rsidR="000A685B">
        <w:t>tan</w:t>
      </w:r>
      <w:r>
        <w:t>é</w:t>
      </w:r>
      <w:r w:rsidR="000A685B">
        <w:t>, cena a kvalitat</w:t>
      </w:r>
      <w:r>
        <w:t>í</w:t>
      </w:r>
      <w:r w:rsidR="000A685B">
        <w:t>vne parametre s</w:t>
      </w:r>
      <w:r>
        <w:t>ú</w:t>
      </w:r>
      <w:r w:rsidR="000A685B">
        <w:t xml:space="preserve"> spriemerovan</w:t>
      </w:r>
      <w:r>
        <w:t>ú</w:t>
      </w:r>
      <w:r w:rsidR="000A685B">
        <w:t xml:space="preserve"> zo zoskupen</w:t>
      </w:r>
      <w:r>
        <w:t>ý</w:t>
      </w:r>
      <w:r w:rsidR="000A685B">
        <w:t xml:space="preserve">ch </w:t>
      </w:r>
      <w:r>
        <w:t>preberacích listov</w:t>
      </w:r>
      <w:r w:rsidR="000A685B">
        <w:t>. Vymazan</w:t>
      </w:r>
      <w:r>
        <w:t>í</w:t>
      </w:r>
      <w:r w:rsidR="000A685B">
        <w:t>m</w:t>
      </w:r>
      <w:r>
        <w:t xml:space="preserve"> z</w:t>
      </w:r>
      <w:r w:rsidR="000A685B">
        <w:t>účtovac</w:t>
      </w:r>
      <w:r>
        <w:t>ieho</w:t>
      </w:r>
      <w:r w:rsidR="000A685B">
        <w:t xml:space="preserve"> list</w:t>
      </w:r>
      <w:r>
        <w:t>u</w:t>
      </w:r>
      <w:r w:rsidR="000A685B">
        <w:t>, je umo</w:t>
      </w:r>
      <w:r>
        <w:t>ž</w:t>
      </w:r>
      <w:r w:rsidR="000A685B">
        <w:t>nen</w:t>
      </w:r>
      <w:r>
        <w:t>é</w:t>
      </w:r>
      <w:r w:rsidR="000A685B">
        <w:t xml:space="preserve"> editova</w:t>
      </w:r>
      <w:r>
        <w:t>ť</w:t>
      </w:r>
      <w:r w:rsidR="000A685B">
        <w:t xml:space="preserve"> </w:t>
      </w:r>
      <w:r>
        <w:t>preberacie listy</w:t>
      </w:r>
      <w:r w:rsidR="000A685B">
        <w:t>, kto</w:t>
      </w:r>
      <w:r>
        <w:t>ré</w:t>
      </w:r>
      <w:r w:rsidR="000A685B">
        <w:t xml:space="preserve"> boli zoskupen</w:t>
      </w:r>
      <w:r>
        <w:t>é</w:t>
      </w:r>
      <w:r w:rsidR="000A685B">
        <w:t xml:space="preserve"> do vymazan</w:t>
      </w:r>
      <w:r>
        <w:t>é</w:t>
      </w:r>
      <w:r w:rsidR="000A685B">
        <w:t xml:space="preserve">ho </w:t>
      </w:r>
      <w:r>
        <w:t>z</w:t>
      </w:r>
      <w:r w:rsidR="000A685B">
        <w:t>účtovac</w:t>
      </w:r>
      <w:r>
        <w:t>ieho</w:t>
      </w:r>
      <w:r w:rsidR="000A685B">
        <w:t xml:space="preserve"> list</w:t>
      </w:r>
      <w:r>
        <w:t>u</w:t>
      </w:r>
      <w:r w:rsidR="000A685B">
        <w:t>. Zúčtovací list je mo</w:t>
      </w:r>
      <w:r>
        <w:t>ž</w:t>
      </w:r>
      <w:r w:rsidR="000A685B">
        <w:t>n</w:t>
      </w:r>
      <w:r>
        <w:t>é</w:t>
      </w:r>
      <w:r w:rsidR="000A685B">
        <w:t xml:space="preserve"> vymaza</w:t>
      </w:r>
      <w:r>
        <w:t>ť</w:t>
      </w:r>
      <w:r w:rsidR="000A685B">
        <w:t>, ak boli vymazan</w:t>
      </w:r>
      <w:r w:rsidR="00EE5DC5">
        <w:t>é</w:t>
      </w:r>
      <w:r w:rsidR="000A685B">
        <w:t xml:space="preserve"> v</w:t>
      </w:r>
      <w:r>
        <w:t>š</w:t>
      </w:r>
      <w:r w:rsidR="000A685B">
        <w:t xml:space="preserve">etky riadky </w:t>
      </w:r>
      <w:r>
        <w:t>z</w:t>
      </w:r>
      <w:r w:rsidR="000A685B">
        <w:t>účtovac</w:t>
      </w:r>
      <w:r>
        <w:t>ieho</w:t>
      </w:r>
      <w:r w:rsidR="000A685B">
        <w:t xml:space="preserve"> list</w:t>
      </w:r>
      <w:r>
        <w:t>u</w:t>
      </w:r>
      <w:r w:rsidR="000A685B">
        <w:t>.</w:t>
      </w:r>
      <w:r w:rsidR="00D9590A">
        <w:t xml:space="preserve"> V module </w:t>
      </w:r>
      <w:r w:rsidR="00D9590A" w:rsidRPr="00EE5DC5">
        <w:rPr>
          <w:i/>
          <w:iCs/>
        </w:rPr>
        <w:t>Sklad</w:t>
      </w:r>
      <w:r w:rsidR="00D9590A">
        <w:t xml:space="preserve"> musi</w:t>
      </w:r>
      <w:r w:rsidR="00EE5DC5">
        <w:t>a</w:t>
      </w:r>
      <w:r w:rsidR="00D9590A">
        <w:t xml:space="preserve"> byť navyše </w:t>
      </w:r>
      <w:r w:rsidR="00EE5DC5">
        <w:t>zrušené súvislosti medzi príjemkou a zúčtovacím listom.</w:t>
      </w:r>
    </w:p>
    <w:p w14:paraId="0896EB4C" w14:textId="77777777" w:rsidR="000A685B" w:rsidRDefault="000A685B" w:rsidP="000A685B">
      <w:r w:rsidRPr="00EE5DC5">
        <w:rPr>
          <w:b/>
          <w:bCs/>
        </w:rPr>
        <w:t>D</w:t>
      </w:r>
      <w:r w:rsidR="00EE5DC5">
        <w:rPr>
          <w:b/>
          <w:bCs/>
        </w:rPr>
        <w:t>á</w:t>
      </w:r>
      <w:r w:rsidRPr="00EE5DC5">
        <w:rPr>
          <w:b/>
          <w:bCs/>
        </w:rPr>
        <w:t>tum dodania</w:t>
      </w:r>
      <w:r>
        <w:t>:</w:t>
      </w:r>
    </w:p>
    <w:p w14:paraId="20CD77E3" w14:textId="77777777" w:rsidR="000A685B" w:rsidRDefault="000A685B" w:rsidP="000A685B">
      <w:r>
        <w:t xml:space="preserve">Na riadok </w:t>
      </w:r>
      <w:r w:rsidR="00EE5DC5">
        <w:t>z</w:t>
      </w:r>
      <w:r>
        <w:t>účtovac</w:t>
      </w:r>
      <w:r w:rsidR="00EE5DC5">
        <w:t>ieho</w:t>
      </w:r>
      <w:r>
        <w:t xml:space="preserve"> list</w:t>
      </w:r>
      <w:r w:rsidR="00EE5DC5">
        <w:t>u</w:t>
      </w:r>
      <w:r>
        <w:t xml:space="preserve"> sa d</w:t>
      </w:r>
      <w:r w:rsidR="00EE5DC5">
        <w:t>á</w:t>
      </w:r>
      <w:r>
        <w:t>tum dodania preberie z posledn</w:t>
      </w:r>
      <w:r w:rsidR="00EE5DC5">
        <w:t>é</w:t>
      </w:r>
      <w:r>
        <w:t xml:space="preserve">ho </w:t>
      </w:r>
      <w:r w:rsidR="00EE5DC5">
        <w:t>preberacieho listu,</w:t>
      </w:r>
      <w:r>
        <w:t xml:space="preserve"> z ktor</w:t>
      </w:r>
      <w:r w:rsidR="00EE5DC5">
        <w:t>ý</w:t>
      </w:r>
      <w:r>
        <w:t>ch vznikol riadok. Na doklade je d</w:t>
      </w:r>
      <w:r w:rsidR="00EE5DC5">
        <w:t>á</w:t>
      </w:r>
      <w:r>
        <w:t xml:space="preserve">tum dodania </w:t>
      </w:r>
      <w:r w:rsidR="00EE5DC5">
        <w:t>najvyšší z dátumov dodania na riadkoch</w:t>
      </w:r>
      <w:r>
        <w:t xml:space="preserve">. </w:t>
      </w:r>
    </w:p>
    <w:p w14:paraId="057CF890" w14:textId="77777777" w:rsidR="000A685B" w:rsidRPr="00EE5DC5" w:rsidRDefault="000A685B" w:rsidP="000A685B">
      <w:pPr>
        <w:rPr>
          <w:b/>
          <w:bCs/>
        </w:rPr>
      </w:pPr>
      <w:r w:rsidRPr="00EE5DC5">
        <w:rPr>
          <w:b/>
          <w:bCs/>
        </w:rPr>
        <w:t>Zmena ceny:</w:t>
      </w:r>
    </w:p>
    <w:p w14:paraId="26586F86" w14:textId="77777777" w:rsidR="000A685B" w:rsidRDefault="000A685B" w:rsidP="000A685B">
      <w:r>
        <w:t xml:space="preserve">Na riadok </w:t>
      </w:r>
      <w:r w:rsidR="00EE5DC5">
        <w:t>z</w:t>
      </w:r>
      <w:r>
        <w:t>účtovac</w:t>
      </w:r>
      <w:r w:rsidR="00EE5DC5">
        <w:t>ieho</w:t>
      </w:r>
      <w:r>
        <w:t xml:space="preserve"> list</w:t>
      </w:r>
      <w:r w:rsidR="00EE5DC5">
        <w:t>u</w:t>
      </w:r>
      <w:r>
        <w:t xml:space="preserve"> sa cena preberie z</w:t>
      </w:r>
      <w:r w:rsidR="00EE5DC5">
        <w:t> preberacích listov</w:t>
      </w:r>
      <w:r>
        <w:t>. Ak sa do jedn</w:t>
      </w:r>
      <w:r w:rsidR="00EE5DC5">
        <w:t>é</w:t>
      </w:r>
      <w:r>
        <w:t>ho riadku zoskup</w:t>
      </w:r>
      <w:r w:rsidR="00EE5DC5">
        <w:t>í</w:t>
      </w:r>
      <w:r>
        <w:t xml:space="preserve"> viac cien, v</w:t>
      </w:r>
      <w:r w:rsidR="00EE5DC5">
        <w:t>ý</w:t>
      </w:r>
      <w:r>
        <w:t>sledn</w:t>
      </w:r>
      <w:r w:rsidR="00EE5DC5">
        <w:t xml:space="preserve">á </w:t>
      </w:r>
      <w:r>
        <w:t>cena sa spriemeruje. Cenu za jednotku na riadku je mo</w:t>
      </w:r>
      <w:r w:rsidR="00EE5DC5">
        <w:t>ž</w:t>
      </w:r>
      <w:r>
        <w:t>n</w:t>
      </w:r>
      <w:r w:rsidR="00EE5DC5">
        <w:t>é</w:t>
      </w:r>
      <w:r>
        <w:t xml:space="preserve"> aj nahra</w:t>
      </w:r>
      <w:r w:rsidR="00EE5DC5">
        <w:t>ť</w:t>
      </w:r>
      <w:r>
        <w:t xml:space="preserve"> pr</w:t>
      </w:r>
      <w:r w:rsidR="00EE5DC5">
        <w:t>í</w:t>
      </w:r>
      <w:r>
        <w:t>p. zmeni</w:t>
      </w:r>
      <w:r w:rsidR="00EE5DC5">
        <w:t>ť</w:t>
      </w:r>
      <w:r>
        <w:t>. Rob</w:t>
      </w:r>
      <w:r w:rsidR="00EE5DC5">
        <w:t>í</w:t>
      </w:r>
      <w:r>
        <w:t xml:space="preserve"> sa to cez kontextov</w:t>
      </w:r>
      <w:r w:rsidR="00EE5DC5">
        <w:t>é</w:t>
      </w:r>
      <w:r>
        <w:t xml:space="preserve"> menu (opa</w:t>
      </w:r>
      <w:r w:rsidR="00EE5DC5">
        <w:t>č</w:t>
      </w:r>
      <w:r>
        <w:t>n</w:t>
      </w:r>
      <w:r w:rsidR="00EE5DC5">
        <w:t>é</w:t>
      </w:r>
      <w:r>
        <w:t xml:space="preserve"> tla</w:t>
      </w:r>
      <w:r w:rsidR="00EE5DC5">
        <w:t xml:space="preserve">čidlo </w:t>
      </w:r>
      <w:r>
        <w:t>my</w:t>
      </w:r>
      <w:r w:rsidR="00EE5DC5">
        <w:t>š</w:t>
      </w:r>
      <w:r>
        <w:t>i). Zmenou ceny sa prepo</w:t>
      </w:r>
      <w:r w:rsidR="00EE5DC5">
        <w:t>čí</w:t>
      </w:r>
      <w:r>
        <w:t xml:space="preserve">ta </w:t>
      </w:r>
      <w:r w:rsidRPr="00EE5DC5">
        <w:rPr>
          <w:i/>
          <w:iCs/>
        </w:rPr>
        <w:t>Hodnota</w:t>
      </w:r>
      <w:r>
        <w:t xml:space="preserve"> riadku aj cel</w:t>
      </w:r>
      <w:r w:rsidR="00EE5DC5">
        <w:t>é</w:t>
      </w:r>
      <w:r>
        <w:t>ho dokladu. In</w:t>
      </w:r>
      <w:r w:rsidR="00EE5DC5">
        <w:t>é</w:t>
      </w:r>
      <w:r>
        <w:t xml:space="preserve"> </w:t>
      </w:r>
      <w:r w:rsidR="00EE5DC5">
        <w:t>ú</w:t>
      </w:r>
      <w:r>
        <w:t>daje na doklade nie je mo</w:t>
      </w:r>
      <w:r w:rsidR="00EE5DC5">
        <w:t>ž</w:t>
      </w:r>
      <w:r>
        <w:t>n</w:t>
      </w:r>
      <w:r w:rsidR="00EE5DC5">
        <w:t>é</w:t>
      </w:r>
      <w:r>
        <w:t xml:space="preserve"> meni</w:t>
      </w:r>
      <w:r w:rsidR="00EE5DC5">
        <w:t>ť</w:t>
      </w:r>
      <w:r>
        <w:t>.</w:t>
      </w:r>
      <w:r w:rsidR="00EE5DC5">
        <w:t xml:space="preserve"> V module </w:t>
      </w:r>
      <w:r w:rsidR="00EE5DC5" w:rsidRPr="00EE5DC5">
        <w:rPr>
          <w:i/>
          <w:iCs/>
        </w:rPr>
        <w:t>Sklad</w:t>
      </w:r>
      <w:r w:rsidR="00EE5DC5">
        <w:t xml:space="preserve"> nie je zmena ceny umožnená.</w:t>
      </w:r>
    </w:p>
    <w:p w14:paraId="29BB3EE6" w14:textId="77777777" w:rsidR="000A685B" w:rsidRPr="00EE5DC5" w:rsidRDefault="000A685B" w:rsidP="000A685B">
      <w:pPr>
        <w:rPr>
          <w:b/>
          <w:bCs/>
        </w:rPr>
      </w:pPr>
      <w:r w:rsidRPr="00EE5DC5">
        <w:rPr>
          <w:b/>
          <w:bCs/>
        </w:rPr>
        <w:t>S</w:t>
      </w:r>
      <w:r w:rsidR="00EE5DC5">
        <w:rPr>
          <w:b/>
          <w:bCs/>
        </w:rPr>
        <w:t>ú</w:t>
      </w:r>
      <w:r w:rsidRPr="00EE5DC5">
        <w:rPr>
          <w:b/>
          <w:bCs/>
        </w:rPr>
        <w:t>visiace doklady:</w:t>
      </w:r>
    </w:p>
    <w:p w14:paraId="0F68C185" w14:textId="77777777" w:rsidR="000A685B" w:rsidRDefault="000A685B" w:rsidP="000A685B">
      <w:r>
        <w:t>St</w:t>
      </w:r>
      <w:r w:rsidR="00EE5DC5">
        <w:t>l</w:t>
      </w:r>
      <w:r>
        <w:t>a</w:t>
      </w:r>
      <w:r w:rsidR="00EE5DC5">
        <w:t>č</w:t>
      </w:r>
      <w:r>
        <w:t>en</w:t>
      </w:r>
      <w:r w:rsidR="00EE5DC5">
        <w:t>í</w:t>
      </w:r>
      <w:r>
        <w:t>m tla</w:t>
      </w:r>
      <w:r w:rsidR="00EE5DC5">
        <w:t>čidla</w:t>
      </w:r>
      <w:r>
        <w:t xml:space="preserve"> sa zobrazia v</w:t>
      </w:r>
      <w:r w:rsidR="00EE5DC5">
        <w:t>š</w:t>
      </w:r>
      <w:r>
        <w:t xml:space="preserve">etky </w:t>
      </w:r>
      <w:r w:rsidR="00EE5DC5">
        <w:t>preberacie listy,</w:t>
      </w:r>
      <w:r>
        <w:t xml:space="preserve"> z ktor</w:t>
      </w:r>
      <w:r w:rsidR="00EE5DC5">
        <w:t>ý</w:t>
      </w:r>
      <w:r>
        <w:t xml:space="preserve">ch </w:t>
      </w:r>
      <w:r w:rsidR="00EE5DC5">
        <w:t>bol</w:t>
      </w:r>
      <w:r>
        <w:t xml:space="preserve"> </w:t>
      </w:r>
      <w:r w:rsidR="00EE5DC5">
        <w:t>z</w:t>
      </w:r>
      <w:r>
        <w:t>účtovací list vytvoren</w:t>
      </w:r>
      <w:r w:rsidR="00EE5DC5">
        <w:t>ý</w:t>
      </w:r>
      <w:r>
        <w:t>.</w:t>
      </w:r>
      <w:r w:rsidR="00EE5DC5">
        <w:t xml:space="preserve"> V module </w:t>
      </w:r>
      <w:r w:rsidR="00EE5DC5" w:rsidRPr="00EE5DC5">
        <w:rPr>
          <w:i/>
          <w:iCs/>
        </w:rPr>
        <w:t>Sklad</w:t>
      </w:r>
      <w:r w:rsidR="00EE5DC5">
        <w:t xml:space="preserve"> sa zobrazia príjemky.</w:t>
      </w:r>
    </w:p>
    <w:p w14:paraId="40D4B520" w14:textId="77777777" w:rsidR="00987875" w:rsidRDefault="00987875" w:rsidP="000A685B">
      <w:pPr>
        <w:rPr>
          <w:b/>
          <w:bCs/>
        </w:rPr>
      </w:pPr>
    </w:p>
    <w:p w14:paraId="3B35741A" w14:textId="77777777" w:rsidR="000A685B" w:rsidRDefault="000A685B" w:rsidP="000A685B">
      <w:r w:rsidRPr="00EE5DC5">
        <w:rPr>
          <w:b/>
          <w:bCs/>
        </w:rPr>
        <w:t>Tla</w:t>
      </w:r>
      <w:r w:rsidR="00987875">
        <w:rPr>
          <w:b/>
          <w:bCs/>
        </w:rPr>
        <w:t>č</w:t>
      </w:r>
      <w:r w:rsidRPr="00EE5DC5">
        <w:rPr>
          <w:b/>
          <w:bCs/>
        </w:rPr>
        <w:t xml:space="preserve"> </w:t>
      </w:r>
      <w:r w:rsidR="00EE5DC5">
        <w:rPr>
          <w:b/>
          <w:bCs/>
        </w:rPr>
        <w:t>z</w:t>
      </w:r>
      <w:r w:rsidRPr="00EE5DC5">
        <w:rPr>
          <w:b/>
          <w:bCs/>
        </w:rPr>
        <w:t>účtovac</w:t>
      </w:r>
      <w:r w:rsidR="00EE5DC5">
        <w:rPr>
          <w:b/>
          <w:bCs/>
        </w:rPr>
        <w:t>ieho</w:t>
      </w:r>
      <w:r w:rsidRPr="00EE5DC5">
        <w:rPr>
          <w:b/>
          <w:bCs/>
        </w:rPr>
        <w:t xml:space="preserve"> list</w:t>
      </w:r>
      <w:r w:rsidR="00EE5DC5">
        <w:rPr>
          <w:b/>
          <w:bCs/>
        </w:rPr>
        <w:t>u</w:t>
      </w:r>
      <w:r>
        <w:t>:</w:t>
      </w:r>
    </w:p>
    <w:p w14:paraId="0CB3DD5E" w14:textId="77777777" w:rsidR="000A685B" w:rsidRDefault="000A685B" w:rsidP="000A685B">
      <w:r>
        <w:t>St</w:t>
      </w:r>
      <w:r w:rsidR="00987875">
        <w:t>l</w:t>
      </w:r>
      <w:r>
        <w:t>a</w:t>
      </w:r>
      <w:r w:rsidR="00987875">
        <w:t>č</w:t>
      </w:r>
      <w:r>
        <w:t>en</w:t>
      </w:r>
      <w:r w:rsidR="00987875">
        <w:t>í</w:t>
      </w:r>
      <w:r>
        <w:t>m tla</w:t>
      </w:r>
      <w:r w:rsidR="00987875">
        <w:t>čidla</w:t>
      </w:r>
      <w:r>
        <w:t xml:space="preserve"> sa zobraz</w:t>
      </w:r>
      <w:r w:rsidR="00987875">
        <w:t>í</w:t>
      </w:r>
      <w:r>
        <w:t xml:space="preserve"> alebo vytla</w:t>
      </w:r>
      <w:r w:rsidR="00987875">
        <w:t>čí</w:t>
      </w:r>
      <w:r>
        <w:t xml:space="preserve"> </w:t>
      </w:r>
      <w:r w:rsidR="00987875">
        <w:t>z</w:t>
      </w:r>
      <w:r>
        <w:t>účtovací list (pod</w:t>
      </w:r>
      <w:r w:rsidR="00987875">
        <w:t>ľ</w:t>
      </w:r>
      <w:r>
        <w:t>a nastavenia konfigur</w:t>
      </w:r>
      <w:r w:rsidR="00987875">
        <w:t>á</w:t>
      </w:r>
      <w:r>
        <w:t>cie 360023), na ktorom je nastaven</w:t>
      </w:r>
      <w:r w:rsidR="00987875">
        <w:t xml:space="preserve">ý </w:t>
      </w:r>
      <w:r>
        <w:t>kurzor. Stla</w:t>
      </w:r>
      <w:r w:rsidR="00987875">
        <w:t>č</w:t>
      </w:r>
      <w:r>
        <w:t>en</w:t>
      </w:r>
      <w:r w:rsidR="00987875">
        <w:t>í</w:t>
      </w:r>
      <w:r>
        <w:t xml:space="preserve">m </w:t>
      </w:r>
      <w:r w:rsidR="00987875">
        <w:t xml:space="preserve">cez </w:t>
      </w:r>
      <w:r>
        <w:t>opa</w:t>
      </w:r>
      <w:r w:rsidR="00987875">
        <w:t>čné tlačidlo</w:t>
      </w:r>
      <w:r>
        <w:t xml:space="preserve"> my</w:t>
      </w:r>
      <w:r w:rsidR="00987875">
        <w:t>š</w:t>
      </w:r>
      <w:r>
        <w:t>i sa zobraz</w:t>
      </w:r>
      <w:r w:rsidR="00987875">
        <w:t>í</w:t>
      </w:r>
      <w:r>
        <w:t xml:space="preserve"> mo</w:t>
      </w:r>
      <w:r w:rsidR="00987875">
        <w:t>ž</w:t>
      </w:r>
      <w:r>
        <w:t>nos</w:t>
      </w:r>
      <w:r w:rsidR="00987875">
        <w:t>ť</w:t>
      </w:r>
      <w:r>
        <w:t xml:space="preserve"> zadania parametrov tla</w:t>
      </w:r>
      <w:r w:rsidR="00987875">
        <w:t>č</w:t>
      </w:r>
      <w:r>
        <w:t>e. Tla</w:t>
      </w:r>
      <w:r w:rsidR="00987875">
        <w:t>č</w:t>
      </w:r>
      <w:r>
        <w:t xml:space="preserve"> je mo</w:t>
      </w:r>
      <w:r w:rsidR="00987875">
        <w:t>ž</w:t>
      </w:r>
      <w:r>
        <w:t>n</w:t>
      </w:r>
      <w:r w:rsidR="00987875">
        <w:t>é</w:t>
      </w:r>
      <w:r>
        <w:t xml:space="preserve"> spusti</w:t>
      </w:r>
      <w:r w:rsidR="00987875">
        <w:t>ť</w:t>
      </w:r>
      <w:r>
        <w:t xml:space="preserve"> aj z</w:t>
      </w:r>
      <w:r w:rsidR="00987875">
        <w:t xml:space="preserve"> </w:t>
      </w:r>
      <w:r>
        <w:t xml:space="preserve">menu </w:t>
      </w:r>
      <w:r w:rsidRPr="00987875">
        <w:rPr>
          <w:i/>
          <w:iCs/>
        </w:rPr>
        <w:t>V</w:t>
      </w:r>
      <w:r w:rsidR="00987875" w:rsidRPr="00987875">
        <w:rPr>
          <w:i/>
          <w:iCs/>
        </w:rPr>
        <w:t>ý</w:t>
      </w:r>
      <w:r w:rsidRPr="00987875">
        <w:rPr>
          <w:i/>
          <w:iCs/>
        </w:rPr>
        <w:t>stupy – Z</w:t>
      </w:r>
      <w:r w:rsidR="00987875" w:rsidRPr="00987875">
        <w:rPr>
          <w:i/>
          <w:iCs/>
        </w:rPr>
        <w:t>úč</w:t>
      </w:r>
      <w:r w:rsidRPr="00987875">
        <w:rPr>
          <w:i/>
          <w:iCs/>
        </w:rPr>
        <w:t>tovac</w:t>
      </w:r>
      <w:r w:rsidR="00987875" w:rsidRPr="00987875">
        <w:rPr>
          <w:i/>
          <w:iCs/>
        </w:rPr>
        <w:t xml:space="preserve">í </w:t>
      </w:r>
      <w:r w:rsidRPr="00987875">
        <w:rPr>
          <w:i/>
          <w:iCs/>
        </w:rPr>
        <w:t>list</w:t>
      </w:r>
      <w:r>
        <w:t>.</w:t>
      </w:r>
    </w:p>
    <w:p w14:paraId="6B402368" w14:textId="77777777" w:rsidR="000A685B" w:rsidRDefault="00987875" w:rsidP="000A685B">
      <w:r>
        <w:t>Čí</w:t>
      </w:r>
      <w:r w:rsidR="000A685B">
        <w:t xml:space="preserve">slo </w:t>
      </w:r>
      <w:r>
        <w:t>z</w:t>
      </w:r>
      <w:r w:rsidR="000A685B">
        <w:t>účtovac</w:t>
      </w:r>
      <w:r>
        <w:t>ieho</w:t>
      </w:r>
      <w:r w:rsidR="000A685B">
        <w:t xml:space="preserve"> list</w:t>
      </w:r>
      <w:r>
        <w:t>u</w:t>
      </w:r>
      <w:r w:rsidR="000A685B">
        <w:t xml:space="preserve"> je zlozen</w:t>
      </w:r>
      <w:r>
        <w:t>é</w:t>
      </w:r>
      <w:r w:rsidR="000A685B">
        <w:t xml:space="preserve"> z mesiaca a roku d</w:t>
      </w:r>
      <w:r>
        <w:t>á</w:t>
      </w:r>
      <w:r w:rsidR="000A685B">
        <w:t>tumu doru</w:t>
      </w:r>
      <w:r>
        <w:t>č</w:t>
      </w:r>
      <w:r w:rsidR="000A685B">
        <w:t xml:space="preserve">enia a </w:t>
      </w:r>
      <w:r>
        <w:t>čí</w:t>
      </w:r>
      <w:r w:rsidR="000A685B">
        <w:t>sla dokladu. Zlo</w:t>
      </w:r>
      <w:r>
        <w:t>ž</w:t>
      </w:r>
      <w:r w:rsidR="000A685B">
        <w:t>enie riadku dokladu je mo</w:t>
      </w:r>
      <w:r>
        <w:t>ž</w:t>
      </w:r>
      <w:r w:rsidR="000A685B">
        <w:t>n</w:t>
      </w:r>
      <w:r>
        <w:t>é</w:t>
      </w:r>
      <w:r w:rsidR="000A685B">
        <w:t xml:space="preserve"> zadefinova</w:t>
      </w:r>
      <w:r>
        <w:t>ť</w:t>
      </w:r>
      <w:r w:rsidR="000A685B">
        <w:t xml:space="preserve"> (zmeni</w:t>
      </w:r>
      <w:r>
        <w:t>ť</w:t>
      </w:r>
      <w:r w:rsidR="000A685B">
        <w:t>) a ulo</w:t>
      </w:r>
      <w:r>
        <w:t>ž</w:t>
      </w:r>
      <w:r w:rsidR="000A685B">
        <w:t>i</w:t>
      </w:r>
      <w:r>
        <w:t>ť</w:t>
      </w:r>
      <w:r w:rsidR="000A685B">
        <w:t xml:space="preserve"> do </w:t>
      </w:r>
      <w:r>
        <w:t>š</w:t>
      </w:r>
      <w:r w:rsidR="000A685B">
        <w:t>abl</w:t>
      </w:r>
      <w:r>
        <w:t>ó</w:t>
      </w:r>
      <w:r w:rsidR="000A685B">
        <w:t>ny. Defaultn</w:t>
      </w:r>
      <w:r>
        <w:t>ú</w:t>
      </w:r>
      <w:r w:rsidR="000A685B">
        <w:t xml:space="preserve"> </w:t>
      </w:r>
      <w:r>
        <w:t>š</w:t>
      </w:r>
      <w:r w:rsidR="000A685B">
        <w:t>abl</w:t>
      </w:r>
      <w:r>
        <w:t>ó</w:t>
      </w:r>
      <w:r w:rsidR="000A685B">
        <w:t>nu pre tla</w:t>
      </w:r>
      <w:r>
        <w:t>č</w:t>
      </w:r>
      <w:r w:rsidR="000A685B">
        <w:t xml:space="preserve"> je mo</w:t>
      </w:r>
      <w:r>
        <w:t>ž</w:t>
      </w:r>
      <w:r w:rsidR="000A685B">
        <w:t>n</w:t>
      </w:r>
      <w:r>
        <w:t>é</w:t>
      </w:r>
      <w:r w:rsidR="000A685B">
        <w:t xml:space="preserve"> ulo</w:t>
      </w:r>
      <w:r>
        <w:t>ž</w:t>
      </w:r>
      <w:r w:rsidR="000A685B">
        <w:t>i</w:t>
      </w:r>
      <w:r>
        <w:t>ť</w:t>
      </w:r>
      <w:r w:rsidR="000A685B">
        <w:t xml:space="preserve"> do konfigur</w:t>
      </w:r>
      <w:r>
        <w:t>á</w:t>
      </w:r>
      <w:r w:rsidR="000A685B">
        <w:t>cie 360023.</w:t>
      </w:r>
    </w:p>
    <w:p w14:paraId="169B38D5" w14:textId="77777777" w:rsidR="000A685B" w:rsidRDefault="000A685B" w:rsidP="000A685B"/>
    <w:p w14:paraId="5BDFF428" w14:textId="77777777" w:rsidR="000A685B" w:rsidRDefault="001A2931" w:rsidP="000A685B">
      <w:r w:rsidRPr="00E00155">
        <w:rPr>
          <w:b/>
          <w:bCs/>
        </w:rPr>
        <w:t>Konfigurácie</w:t>
      </w:r>
      <w:r>
        <w:t xml:space="preserve"> týkajúce sa z</w:t>
      </w:r>
      <w:r w:rsidR="000A685B">
        <w:t>účtovací</w:t>
      </w:r>
      <w:r>
        <w:t>ch</w:t>
      </w:r>
      <w:r w:rsidR="000A685B">
        <w:t xml:space="preserve"> list</w:t>
      </w:r>
      <w:r>
        <w:t>ov</w:t>
      </w:r>
      <w:r w:rsidR="000A685B">
        <w:t>:</w:t>
      </w:r>
    </w:p>
    <w:p w14:paraId="39A685E3" w14:textId="77777777" w:rsidR="001A2931" w:rsidRDefault="001A2931" w:rsidP="001A2931">
      <w:r>
        <w:t>360021 – Edit. PrL súvisiaceho so ZuL – dovolí/nedovolí/dovolí s otázkou - upravovať zúčtované preberacie listy, z ktorých bol zúčtovací list vytvorený.</w:t>
      </w:r>
    </w:p>
    <w:p w14:paraId="446B29C2" w14:textId="77777777" w:rsidR="001A2931" w:rsidRDefault="001A2931" w:rsidP="001A2931">
      <w:r>
        <w:t>360022 – Uzáv. kontrola PrL na vytv. ZuL – dovolí, nedovolí urobiť uzávierku, ak nie sú zúčtované všetky preberacie listy.</w:t>
      </w:r>
    </w:p>
    <w:p w14:paraId="5E2DDE94" w14:textId="77777777" w:rsidR="001A2931" w:rsidRDefault="001A2931" w:rsidP="001A2931">
      <w:r>
        <w:t>360023 – Default šablóna pre tlač ZuL – je možné nastaviť šablónu, podľa ktorej sa priamo spusti tlač zúčtovacieho listu.</w:t>
      </w:r>
    </w:p>
    <w:p w14:paraId="20C0AB36" w14:textId="77777777" w:rsidR="00D55BBC" w:rsidRDefault="00D55BBC">
      <w:pPr>
        <w:pStyle w:val="Nadpis2"/>
      </w:pPr>
      <w:bookmarkStart w:id="106" w:name="_Toc27194172"/>
      <w:bookmarkStart w:id="107" w:name="_Toc63083990"/>
      <w:r>
        <w:t>Generátory a výpočty</w:t>
      </w:r>
      <w:bookmarkEnd w:id="106"/>
      <w:bookmarkEnd w:id="107"/>
    </w:p>
    <w:p w14:paraId="1A74E91F" w14:textId="77777777" w:rsidR="00D55BBC" w:rsidRDefault="00ED00C7">
      <w:pPr>
        <w:pStyle w:val="Nadpis3"/>
      </w:pPr>
      <w:bookmarkStart w:id="108" w:name="_Toc63083991"/>
      <w:r>
        <w:t>Import vážnych lístkov</w:t>
      </w:r>
      <w:bookmarkEnd w:id="108"/>
    </w:p>
    <w:p w14:paraId="12200E13" w14:textId="77777777" w:rsidR="00ED00C7" w:rsidRDefault="00D55BBC">
      <w:r>
        <w:t xml:space="preserve">Slúži na </w:t>
      </w:r>
      <w:r w:rsidR="00ED00C7">
        <w:t xml:space="preserve">importovanie vážnych lístkov, ktoré boli vyexportované z programu </w:t>
      </w:r>
      <w:r w:rsidR="00ED00C7" w:rsidRPr="00ED00C7">
        <w:rPr>
          <w:i/>
          <w:iCs/>
        </w:rPr>
        <w:t>VTnet váha</w:t>
      </w:r>
      <w:r w:rsidR="00ED00C7">
        <w:t>.</w:t>
      </w:r>
    </w:p>
    <w:p w14:paraId="72C8B123" w14:textId="77777777" w:rsidR="00ED00C7" w:rsidRPr="00ED00C7" w:rsidRDefault="00ED00C7" w:rsidP="00ED00C7">
      <w:pPr>
        <w:rPr>
          <w:b/>
          <w:bCs/>
        </w:rPr>
      </w:pPr>
      <w:r w:rsidRPr="00ED00C7">
        <w:rPr>
          <w:b/>
          <w:bCs/>
        </w:rPr>
        <w:t>Proces:</w:t>
      </w:r>
    </w:p>
    <w:p w14:paraId="18407B70" w14:textId="77777777" w:rsidR="00310DA5" w:rsidRDefault="00ED00C7" w:rsidP="00ED00C7">
      <w:r>
        <w:t xml:space="preserve">Program </w:t>
      </w:r>
      <w:r w:rsidRPr="00ED00C7">
        <w:rPr>
          <w:i/>
          <w:iCs/>
        </w:rPr>
        <w:t>VTnet váha</w:t>
      </w:r>
      <w:r>
        <w:t xml:space="preserve"> exportuje vážny lístok každého vozidla, ktoré preváža vyšpecifikované zrno</w:t>
      </w:r>
      <w:r w:rsidR="00310DA5">
        <w:t xml:space="preserve"> (kód materiálu začína „AE“)</w:t>
      </w:r>
      <w:r>
        <w:t>. Najsk</w:t>
      </w:r>
      <w:r w:rsidR="00310DA5">
        <w:t>ô</w:t>
      </w:r>
      <w:r>
        <w:t>r odv</w:t>
      </w:r>
      <w:r w:rsidR="00310DA5">
        <w:t>áž</w:t>
      </w:r>
      <w:r>
        <w:t>i prich</w:t>
      </w:r>
      <w:r w:rsidR="00310DA5">
        <w:t>á</w:t>
      </w:r>
      <w:r>
        <w:t>dzaj</w:t>
      </w:r>
      <w:r w:rsidR="00310DA5">
        <w:t>ú</w:t>
      </w:r>
      <w:r>
        <w:t>ce vozidlo (</w:t>
      </w:r>
      <w:r w:rsidRPr="00310DA5">
        <w:rPr>
          <w:i/>
          <w:iCs/>
        </w:rPr>
        <w:t>brutto v</w:t>
      </w:r>
      <w:r w:rsidR="00310DA5">
        <w:rPr>
          <w:i/>
          <w:iCs/>
        </w:rPr>
        <w:t>áž</w:t>
      </w:r>
      <w:r w:rsidRPr="00310DA5">
        <w:rPr>
          <w:i/>
          <w:iCs/>
        </w:rPr>
        <w:t>enie</w:t>
      </w:r>
      <w:r w:rsidR="00310DA5">
        <w:rPr>
          <w:i/>
          <w:iCs/>
        </w:rPr>
        <w:t xml:space="preserve"> </w:t>
      </w:r>
      <w:r>
        <w:t>=</w:t>
      </w:r>
      <w:r w:rsidR="00310DA5">
        <w:t xml:space="preserve"> </w:t>
      </w:r>
      <w:r>
        <w:t>auto</w:t>
      </w:r>
      <w:r w:rsidR="00310DA5">
        <w:t xml:space="preserve"> </w:t>
      </w:r>
      <w:r>
        <w:t>+</w:t>
      </w:r>
      <w:r w:rsidR="00310DA5">
        <w:t xml:space="preserve"> </w:t>
      </w:r>
      <w:r>
        <w:t>zrno), potom aj odch</w:t>
      </w:r>
      <w:r w:rsidR="00310DA5">
        <w:t>á</w:t>
      </w:r>
      <w:r>
        <w:t>dzaj</w:t>
      </w:r>
      <w:r w:rsidR="00310DA5">
        <w:t>ú</w:t>
      </w:r>
      <w:r>
        <w:t>ce vozidlo (</w:t>
      </w:r>
      <w:r w:rsidRPr="00310DA5">
        <w:rPr>
          <w:i/>
          <w:iCs/>
        </w:rPr>
        <w:t>tarra v</w:t>
      </w:r>
      <w:r w:rsidR="00310DA5" w:rsidRPr="00310DA5">
        <w:rPr>
          <w:i/>
          <w:iCs/>
        </w:rPr>
        <w:t>áž</w:t>
      </w:r>
      <w:r w:rsidRPr="00310DA5">
        <w:rPr>
          <w:i/>
          <w:iCs/>
        </w:rPr>
        <w:t>enie</w:t>
      </w:r>
      <w:r w:rsidR="00310DA5">
        <w:t xml:space="preserve"> </w:t>
      </w:r>
      <w:r>
        <w:t>=</w:t>
      </w:r>
      <w:r w:rsidR="00310DA5">
        <w:t xml:space="preserve"> </w:t>
      </w:r>
      <w:r>
        <w:t xml:space="preserve">auto). </w:t>
      </w:r>
    </w:p>
    <w:p w14:paraId="7CCC2491" w14:textId="77777777" w:rsidR="00ED00C7" w:rsidRDefault="00ED00C7" w:rsidP="00ED00C7">
      <w:r>
        <w:t>Pri brutto v</w:t>
      </w:r>
      <w:r w:rsidR="00310DA5">
        <w:t>áž</w:t>
      </w:r>
      <w:r>
        <w:t>en</w:t>
      </w:r>
      <w:r w:rsidR="00310DA5">
        <w:t>í</w:t>
      </w:r>
      <w:r>
        <w:t xml:space="preserve"> sa zap</w:t>
      </w:r>
      <w:r w:rsidR="00310DA5">
        <w:t>íš</w:t>
      </w:r>
      <w:r>
        <w:t>e nov</w:t>
      </w:r>
      <w:r w:rsidR="00310DA5">
        <w:t>ý</w:t>
      </w:r>
      <w:r>
        <w:t xml:space="preserve"> doklad </w:t>
      </w:r>
      <w:r w:rsidR="00310DA5" w:rsidRPr="00310DA5">
        <w:rPr>
          <w:i/>
          <w:iCs/>
        </w:rPr>
        <w:t>Vážny lístok</w:t>
      </w:r>
      <w:r>
        <w:t>, pozna</w:t>
      </w:r>
      <w:r w:rsidR="00310DA5">
        <w:t>čí</w:t>
      </w:r>
      <w:r>
        <w:t xml:space="preserve"> sa brutto hmotnos</w:t>
      </w:r>
      <w:r w:rsidR="00310DA5">
        <w:t>ť</w:t>
      </w:r>
      <w:r>
        <w:t xml:space="preserve"> a </w:t>
      </w:r>
      <w:r w:rsidR="00310DA5">
        <w:t>č</w:t>
      </w:r>
      <w:r>
        <w:t>as v</w:t>
      </w:r>
      <w:r w:rsidR="00310DA5">
        <w:t>áž</w:t>
      </w:r>
      <w:r>
        <w:t xml:space="preserve">enia. </w:t>
      </w:r>
      <w:r w:rsidR="00310DA5">
        <w:t xml:space="preserve">Následne laborantky urobia rozbor zrna (auto je ešte naložené) a na základe rozboru sa rozhodnú ci auto vrátia späť, alebo ho príjmu a vyložia. </w:t>
      </w:r>
      <w:r>
        <w:t>Pri tarra v</w:t>
      </w:r>
      <w:r w:rsidR="00310DA5">
        <w:t>áž</w:t>
      </w:r>
      <w:r>
        <w:t>en</w:t>
      </w:r>
      <w:r w:rsidR="00310DA5">
        <w:t>í</w:t>
      </w:r>
      <w:r>
        <w:t xml:space="preserve"> sa vyh</w:t>
      </w:r>
      <w:r w:rsidR="00310DA5">
        <w:t>ľ</w:t>
      </w:r>
      <w:r>
        <w:t>ad</w:t>
      </w:r>
      <w:r w:rsidR="00310DA5">
        <w:t>á</w:t>
      </w:r>
      <w:r>
        <w:t xml:space="preserve"> </w:t>
      </w:r>
      <w:r w:rsidR="00310DA5">
        <w:t>vážny lístok</w:t>
      </w:r>
      <w:r>
        <w:t xml:space="preserve"> z brutto v</w:t>
      </w:r>
      <w:r w:rsidR="00310DA5">
        <w:t>áž</w:t>
      </w:r>
      <w:r>
        <w:t>enia a dopln</w:t>
      </w:r>
      <w:r w:rsidR="00310DA5">
        <w:t>í</w:t>
      </w:r>
      <w:r>
        <w:t xml:space="preserve"> sa tarra a netto hmotnos</w:t>
      </w:r>
      <w:r w:rsidR="00310DA5">
        <w:t>ť do tohto vážneho lístka</w:t>
      </w:r>
      <w:r>
        <w:t>. Oba importy vn</w:t>
      </w:r>
      <w:r w:rsidR="00310DA5">
        <w:t>ú</w:t>
      </w:r>
      <w:r>
        <w:t>torne nastavuj</w:t>
      </w:r>
      <w:r w:rsidR="00310DA5">
        <w:t>ú</w:t>
      </w:r>
      <w:r>
        <w:t xml:space="preserve"> stav importu. Tento sa da pozrie</w:t>
      </w:r>
      <w:r w:rsidR="00310DA5">
        <w:t>ť</w:t>
      </w:r>
      <w:r>
        <w:t xml:space="preserve"> len cez d</w:t>
      </w:r>
      <w:r w:rsidR="00310DA5">
        <w:t>á</w:t>
      </w:r>
      <w:r>
        <w:t>tov</w:t>
      </w:r>
      <w:r w:rsidR="00310DA5">
        <w:t>ý</w:t>
      </w:r>
      <w:r>
        <w:t xml:space="preserve"> sklad. </w:t>
      </w:r>
    </w:p>
    <w:p w14:paraId="3EA3C750" w14:textId="77777777" w:rsidR="00ED00C7" w:rsidRDefault="00ED00C7" w:rsidP="00ED00C7">
      <w:r>
        <w:t>Importovan</w:t>
      </w:r>
      <w:r w:rsidR="00310DA5">
        <w:t>é</w:t>
      </w:r>
      <w:r>
        <w:t xml:space="preserve"> s</w:t>
      </w:r>
      <w:r w:rsidR="00310DA5">
        <w:t>ú</w:t>
      </w:r>
      <w:r>
        <w:t>bory s</w:t>
      </w:r>
      <w:r w:rsidR="00310DA5">
        <w:t>ú</w:t>
      </w:r>
      <w:r>
        <w:t xml:space="preserve"> vo form</w:t>
      </w:r>
      <w:r w:rsidR="00310DA5">
        <w:t>á</w:t>
      </w:r>
      <w:r>
        <w:t>te xml. Importova</w:t>
      </w:r>
      <w:r w:rsidR="00310DA5">
        <w:t>ť</w:t>
      </w:r>
      <w:r>
        <w:t xml:space="preserve"> mo</w:t>
      </w:r>
      <w:r w:rsidR="00310DA5">
        <w:t>ž</w:t>
      </w:r>
      <w:r>
        <w:t>no bu</w:t>
      </w:r>
      <w:r w:rsidR="00310DA5">
        <w:t>ď</w:t>
      </w:r>
      <w:r>
        <w:t xml:space="preserve"> naraz v</w:t>
      </w:r>
      <w:r w:rsidR="00310DA5">
        <w:t>š</w:t>
      </w:r>
      <w:r>
        <w:t>etky s</w:t>
      </w:r>
      <w:r w:rsidR="00310DA5">
        <w:t>ú</w:t>
      </w:r>
      <w:r>
        <w:t>bory ktor</w:t>
      </w:r>
      <w:r w:rsidR="00310DA5">
        <w:t>é</w:t>
      </w:r>
      <w:r>
        <w:t xml:space="preserve"> s</w:t>
      </w:r>
      <w:r w:rsidR="00310DA5">
        <w:t>ú</w:t>
      </w:r>
      <w:r>
        <w:t xml:space="preserve"> vyexportovan</w:t>
      </w:r>
      <w:r w:rsidR="00310DA5">
        <w:t>é</w:t>
      </w:r>
      <w:r>
        <w:t xml:space="preserve">, alebo po jednom. Po </w:t>
      </w:r>
      <w:r w:rsidR="00310DA5">
        <w:t>ú</w:t>
      </w:r>
      <w:r>
        <w:t>spe</w:t>
      </w:r>
      <w:r w:rsidR="00310DA5">
        <w:t>š</w:t>
      </w:r>
      <w:r>
        <w:t>nom naimportovan</w:t>
      </w:r>
      <w:r w:rsidR="00310DA5">
        <w:t>í</w:t>
      </w:r>
      <w:r>
        <w:t>, importovan</w:t>
      </w:r>
      <w:r w:rsidR="00310DA5">
        <w:t>ý</w:t>
      </w:r>
      <w:r>
        <w:t xml:space="preserve"> s</w:t>
      </w:r>
      <w:r w:rsidR="00310DA5">
        <w:t>ú</w:t>
      </w:r>
      <w:r>
        <w:t>bor sa vyma</w:t>
      </w:r>
      <w:r w:rsidR="00310DA5">
        <w:t>ž</w:t>
      </w:r>
      <w:r>
        <w:t>e.</w:t>
      </w:r>
    </w:p>
    <w:p w14:paraId="2C220CA0" w14:textId="77777777" w:rsidR="00ED00C7" w:rsidRDefault="00ED00C7" w:rsidP="00ED00C7">
      <w:r>
        <w:t>Z VL sa importuje:</w:t>
      </w:r>
    </w:p>
    <w:p w14:paraId="314B1152" w14:textId="77777777" w:rsidR="00ED00C7" w:rsidRDefault="00ED00C7" w:rsidP="00037941">
      <w:pPr>
        <w:numPr>
          <w:ilvl w:val="0"/>
          <w:numId w:val="3"/>
        </w:numPr>
      </w:pPr>
      <w:r>
        <w:t>Doklad</w:t>
      </w:r>
      <w:r>
        <w:tab/>
      </w:r>
      <w:r>
        <w:tab/>
        <w:t>WD_ID_EXT</w:t>
      </w:r>
    </w:p>
    <w:p w14:paraId="27E43D4C" w14:textId="77777777" w:rsidR="00ED00C7" w:rsidRDefault="00ED00C7" w:rsidP="00037941">
      <w:pPr>
        <w:numPr>
          <w:ilvl w:val="0"/>
          <w:numId w:val="3"/>
        </w:numPr>
      </w:pPr>
      <w:r>
        <w:t>Dod</w:t>
      </w:r>
      <w:r w:rsidR="00037941">
        <w:t>á</w:t>
      </w:r>
      <w:r>
        <w:t>vate</w:t>
      </w:r>
      <w:r w:rsidR="00037941">
        <w:t>ľ</w:t>
      </w:r>
      <w:r>
        <w:tab/>
      </w:r>
      <w:r w:rsidR="00037941">
        <w:tab/>
      </w:r>
      <w:r>
        <w:t>VENDOR_EXT</w:t>
      </w:r>
      <w:r>
        <w:tab/>
      </w:r>
      <w:r>
        <w:tab/>
      </w:r>
      <w:r w:rsidR="00037941">
        <w:t>Čí</w:t>
      </w:r>
      <w:r>
        <w:t>slo dod</w:t>
      </w:r>
      <w:r w:rsidR="00037941">
        <w:t>á</w:t>
      </w:r>
      <w:r>
        <w:t>vate</w:t>
      </w:r>
      <w:r w:rsidR="00037941">
        <w:t>ľ</w:t>
      </w:r>
      <w:r>
        <w:t xml:space="preserve">a z </w:t>
      </w:r>
      <w:r w:rsidR="00037941">
        <w:t>čí</w:t>
      </w:r>
      <w:r>
        <w:t>seln</w:t>
      </w:r>
      <w:r w:rsidR="00037941">
        <w:t>í</w:t>
      </w:r>
      <w:r>
        <w:t>ka dod</w:t>
      </w:r>
      <w:r w:rsidR="00037941">
        <w:t>á</w:t>
      </w:r>
      <w:r>
        <w:t>vate</w:t>
      </w:r>
      <w:r w:rsidR="00037941">
        <w:t>ľ</w:t>
      </w:r>
      <w:r>
        <w:t>ov – zad</w:t>
      </w:r>
      <w:r w:rsidR="00037941">
        <w:t>á</w:t>
      </w:r>
      <w:r>
        <w:t xml:space="preserve"> obsluha v</w:t>
      </w:r>
      <w:r w:rsidR="00037941">
        <w:t>á</w:t>
      </w:r>
      <w:r>
        <w:t>hy</w:t>
      </w:r>
    </w:p>
    <w:p w14:paraId="7A106386" w14:textId="77777777" w:rsidR="00ED00C7" w:rsidRDefault="00ED00C7" w:rsidP="00037941">
      <w:pPr>
        <w:numPr>
          <w:ilvl w:val="0"/>
          <w:numId w:val="3"/>
        </w:numPr>
      </w:pPr>
      <w:r>
        <w:t>Sklad</w:t>
      </w:r>
      <w:r>
        <w:tab/>
      </w:r>
      <w:r>
        <w:tab/>
        <w:t>LOCATION_TO_EXT</w:t>
      </w:r>
      <w:r>
        <w:tab/>
      </w:r>
      <w:r w:rsidR="00037941">
        <w:t xml:space="preserve">Číslo </w:t>
      </w:r>
      <w:r>
        <w:t xml:space="preserve">skladu z </w:t>
      </w:r>
      <w:r w:rsidR="00037941">
        <w:t xml:space="preserve">číselníka </w:t>
      </w:r>
      <w:r>
        <w:t xml:space="preserve">skladov – </w:t>
      </w:r>
      <w:r w:rsidR="00037941">
        <w:t xml:space="preserve">zadá </w:t>
      </w:r>
      <w:r>
        <w:t xml:space="preserve">obsluha </w:t>
      </w:r>
      <w:r w:rsidR="00037941">
        <w:t>váhy</w:t>
      </w:r>
    </w:p>
    <w:p w14:paraId="61C7007E" w14:textId="77777777" w:rsidR="00ED00C7" w:rsidRDefault="00ED00C7" w:rsidP="00037941">
      <w:pPr>
        <w:numPr>
          <w:ilvl w:val="0"/>
          <w:numId w:val="3"/>
        </w:numPr>
      </w:pPr>
      <w:r>
        <w:t>Brutto</w:t>
      </w:r>
      <w:r>
        <w:tab/>
      </w:r>
      <w:r>
        <w:tab/>
        <w:t>QTY_BRT_EXT</w:t>
      </w:r>
    </w:p>
    <w:p w14:paraId="2A6AC282" w14:textId="77777777" w:rsidR="00ED00C7" w:rsidRDefault="00ED00C7" w:rsidP="00037941">
      <w:pPr>
        <w:numPr>
          <w:ilvl w:val="0"/>
          <w:numId w:val="3"/>
        </w:numPr>
      </w:pPr>
      <w:r>
        <w:t xml:space="preserve">Netto  </w:t>
      </w:r>
      <w:r>
        <w:tab/>
      </w:r>
      <w:r>
        <w:tab/>
        <w:t>QTY_NET_EXT</w:t>
      </w:r>
    </w:p>
    <w:p w14:paraId="5CB4BBCF" w14:textId="77777777" w:rsidR="00ED00C7" w:rsidRDefault="00ED00C7" w:rsidP="00037941">
      <w:pPr>
        <w:numPr>
          <w:ilvl w:val="0"/>
          <w:numId w:val="3"/>
        </w:numPr>
      </w:pPr>
      <w:r>
        <w:t>Tarra</w:t>
      </w:r>
      <w:r>
        <w:tab/>
      </w:r>
      <w:r>
        <w:tab/>
        <w:t>QTY_TAR_EXT</w:t>
      </w:r>
    </w:p>
    <w:p w14:paraId="1C95D216" w14:textId="77777777" w:rsidR="00ED00C7" w:rsidRDefault="00ED00C7" w:rsidP="00037941">
      <w:pPr>
        <w:numPr>
          <w:ilvl w:val="0"/>
          <w:numId w:val="3"/>
        </w:numPr>
      </w:pPr>
      <w:r>
        <w:t>MJ</w:t>
      </w:r>
      <w:r>
        <w:tab/>
      </w:r>
      <w:r>
        <w:tab/>
      </w:r>
      <w:r w:rsidR="00037941">
        <w:tab/>
      </w:r>
      <w:r>
        <w:t>QTY_BRT_UOM_EXT</w:t>
      </w:r>
    </w:p>
    <w:p w14:paraId="3AA96052" w14:textId="77777777" w:rsidR="00ED00C7" w:rsidRDefault="00ED00C7" w:rsidP="00037941">
      <w:pPr>
        <w:numPr>
          <w:ilvl w:val="0"/>
          <w:numId w:val="3"/>
        </w:numPr>
      </w:pPr>
      <w:r>
        <w:t>ECV</w:t>
      </w:r>
      <w:r>
        <w:tab/>
      </w:r>
      <w:r>
        <w:tab/>
        <w:t>PLATE_NO_EXT</w:t>
      </w:r>
    </w:p>
    <w:p w14:paraId="0EE10AD3" w14:textId="77777777" w:rsidR="00ED00C7" w:rsidRDefault="00ED00C7" w:rsidP="00037941">
      <w:pPr>
        <w:numPr>
          <w:ilvl w:val="0"/>
          <w:numId w:val="3"/>
        </w:numPr>
      </w:pPr>
      <w:r>
        <w:t>D</w:t>
      </w:r>
      <w:r w:rsidR="00037941">
        <w:t>á</w:t>
      </w:r>
      <w:r>
        <w:t>tum</w:t>
      </w:r>
      <w:r>
        <w:tab/>
      </w:r>
      <w:r>
        <w:tab/>
        <w:t>DATE_BRUTTO_EXT</w:t>
      </w:r>
    </w:p>
    <w:p w14:paraId="6A68FCBE" w14:textId="77777777" w:rsidR="00ED00C7" w:rsidRDefault="00037941" w:rsidP="00037941">
      <w:pPr>
        <w:numPr>
          <w:ilvl w:val="0"/>
          <w:numId w:val="3"/>
        </w:numPr>
      </w:pPr>
      <w:r>
        <w:t>Č</w:t>
      </w:r>
      <w:r w:rsidR="00ED00C7">
        <w:t>as</w:t>
      </w:r>
      <w:r w:rsidR="00ED00C7">
        <w:tab/>
      </w:r>
      <w:r w:rsidR="00ED00C7">
        <w:tab/>
        <w:t>TIME_BRUTTO_EXT</w:t>
      </w:r>
    </w:p>
    <w:p w14:paraId="58B4F8C9" w14:textId="77777777" w:rsidR="00ED00C7" w:rsidRDefault="00ED00C7" w:rsidP="00037941">
      <w:pPr>
        <w:numPr>
          <w:ilvl w:val="0"/>
          <w:numId w:val="3"/>
        </w:numPr>
      </w:pPr>
      <w:r>
        <w:t>Materi</w:t>
      </w:r>
      <w:r w:rsidR="00037941">
        <w:t>á</w:t>
      </w:r>
      <w:r>
        <w:t>l</w:t>
      </w:r>
      <w:r>
        <w:tab/>
      </w:r>
      <w:r w:rsidR="00037941">
        <w:tab/>
      </w:r>
      <w:r>
        <w:t>MATNR_EXT</w:t>
      </w:r>
      <w:r>
        <w:tab/>
      </w:r>
      <w:r>
        <w:tab/>
        <w:t>– zad</w:t>
      </w:r>
      <w:r w:rsidR="00037941">
        <w:t>á</w:t>
      </w:r>
      <w:r>
        <w:t xml:space="preserve"> obsluha v</w:t>
      </w:r>
      <w:r w:rsidR="00037941">
        <w:t>á</w:t>
      </w:r>
      <w:r>
        <w:t>hy</w:t>
      </w:r>
    </w:p>
    <w:p w14:paraId="31B92936" w14:textId="77777777" w:rsidR="00ED00C7" w:rsidRDefault="00ED00C7" w:rsidP="00ED00C7">
      <w:r>
        <w:t xml:space="preserve">Ak bude </w:t>
      </w:r>
      <w:r w:rsidRPr="00037941">
        <w:rPr>
          <w:i/>
          <w:iCs/>
        </w:rPr>
        <w:t>Materi</w:t>
      </w:r>
      <w:r w:rsidR="00037941" w:rsidRPr="00037941">
        <w:rPr>
          <w:i/>
          <w:iCs/>
        </w:rPr>
        <w:t>á</w:t>
      </w:r>
      <w:r w:rsidRPr="00037941">
        <w:rPr>
          <w:i/>
          <w:iCs/>
        </w:rPr>
        <w:t>l</w:t>
      </w:r>
      <w:r>
        <w:t xml:space="preserve"> za</w:t>
      </w:r>
      <w:r w:rsidR="00037941">
        <w:t>čí</w:t>
      </w:r>
      <w:r>
        <w:t>na</w:t>
      </w:r>
      <w:r w:rsidR="00037941">
        <w:t>ť</w:t>
      </w:r>
      <w:r>
        <w:t xml:space="preserve"> na „AE“, tak sa bude v</w:t>
      </w:r>
      <w:r w:rsidR="00037941">
        <w:t>áž</w:t>
      </w:r>
      <w:r>
        <w:t>enie exportova</w:t>
      </w:r>
      <w:r w:rsidR="00037941">
        <w:t>ť, ale aj importovať</w:t>
      </w:r>
      <w:r>
        <w:t>. Ak nebude vyplnen</w:t>
      </w:r>
      <w:r w:rsidR="00037941">
        <w:t>é</w:t>
      </w:r>
      <w:r>
        <w:t>, nem</w:t>
      </w:r>
      <w:r w:rsidR="00037941">
        <w:t xml:space="preserve">á </w:t>
      </w:r>
      <w:r>
        <w:t>zmysel aby bolo exportovan</w:t>
      </w:r>
      <w:r w:rsidR="00037941">
        <w:t>é</w:t>
      </w:r>
      <w:r>
        <w:t>. Exportovate</w:t>
      </w:r>
      <w:r w:rsidR="00037941">
        <w:t>ľ</w:t>
      </w:r>
      <w:r>
        <w:t>n</w:t>
      </w:r>
      <w:r w:rsidR="00037941">
        <w:t>ý</w:t>
      </w:r>
      <w:r>
        <w:t xml:space="preserve"> materi</w:t>
      </w:r>
      <w:r w:rsidR="00037941">
        <w:t>á</w:t>
      </w:r>
      <w:r>
        <w:t>l sa bude ozna</w:t>
      </w:r>
      <w:r w:rsidR="00037941">
        <w:t>č</w:t>
      </w:r>
      <w:r>
        <w:t>ova</w:t>
      </w:r>
      <w:r w:rsidR="00037941">
        <w:t xml:space="preserve">ť </w:t>
      </w:r>
      <w:r>
        <w:t>napr. „AE10301R2021“, kde AE-Aurus Eko</w:t>
      </w:r>
      <w:r w:rsidR="00037941">
        <w:t>nomika</w:t>
      </w:r>
      <w:r>
        <w:t xml:space="preserve">, 10301- </w:t>
      </w:r>
      <w:r w:rsidR="00037941">
        <w:t>čís</w:t>
      </w:r>
      <w:r>
        <w:t>lo materi</w:t>
      </w:r>
      <w:r w:rsidR="00037941">
        <w:t>á</w:t>
      </w:r>
      <w:r>
        <w:t>lu, R2021-rok zberu.</w:t>
      </w:r>
      <w:r w:rsidR="00037941">
        <w:t xml:space="preserve"> </w:t>
      </w:r>
      <w:r>
        <w:t>Rok zberu sa bude nap</w:t>
      </w:r>
      <w:r w:rsidR="00037941">
        <w:t>ĺň</w:t>
      </w:r>
      <w:r>
        <w:t>a</w:t>
      </w:r>
      <w:r w:rsidR="00037941">
        <w:t xml:space="preserve">ť </w:t>
      </w:r>
      <w:r>
        <w:t>do polo</w:t>
      </w:r>
      <w:r w:rsidR="00037941">
        <w:t>ž</w:t>
      </w:r>
      <w:r>
        <w:t>ky Vlastnos</w:t>
      </w:r>
      <w:r w:rsidR="00037941">
        <w:t>ť</w:t>
      </w:r>
      <w:r>
        <w:t xml:space="preserve"> </w:t>
      </w:r>
      <w:r w:rsidR="00037941">
        <w:t>č</w:t>
      </w:r>
      <w:r>
        <w:t>.7.</w:t>
      </w:r>
    </w:p>
    <w:p w14:paraId="276ECF91" w14:textId="77777777" w:rsidR="00037941" w:rsidRDefault="00037941" w:rsidP="00ED00C7"/>
    <w:p w14:paraId="611DA412" w14:textId="77777777" w:rsidR="00037941" w:rsidRDefault="00037941" w:rsidP="00037941">
      <w:pPr>
        <w:pStyle w:val="Nadpis3"/>
      </w:pPr>
      <w:bookmarkStart w:id="109" w:name="_Toc63083992"/>
      <w:r>
        <w:t>Generovanie preberacích listov</w:t>
      </w:r>
      <w:bookmarkEnd w:id="109"/>
    </w:p>
    <w:p w14:paraId="492C41CC" w14:textId="77777777" w:rsidR="00535AB2" w:rsidRDefault="00037941" w:rsidP="00037941">
      <w:r>
        <w:t xml:space="preserve">Slúži na </w:t>
      </w:r>
      <w:r w:rsidR="00BA13AE">
        <w:t xml:space="preserve">zlúčenie </w:t>
      </w:r>
      <w:r>
        <w:t xml:space="preserve">vážnych lístkov, ktoré boli </w:t>
      </w:r>
      <w:r w:rsidR="00BA13AE">
        <w:t>naim</w:t>
      </w:r>
      <w:r>
        <w:t xml:space="preserve">portované z programu </w:t>
      </w:r>
      <w:r w:rsidRPr="00ED00C7">
        <w:rPr>
          <w:i/>
          <w:iCs/>
        </w:rPr>
        <w:t>VTnet váha</w:t>
      </w:r>
      <w:r w:rsidR="00BA13AE">
        <w:t xml:space="preserve"> v priebehu dňa. P</w:t>
      </w:r>
      <w:r>
        <w:t xml:space="preserve">rebieha zvyčajne ráno za predchádzajúci deň. </w:t>
      </w:r>
    </w:p>
    <w:p w14:paraId="41E5013B" w14:textId="77777777" w:rsidR="00A45BE9" w:rsidRDefault="00BA13AE" w:rsidP="00037941">
      <w:r>
        <w:t xml:space="preserve">Pred generovaním je možné zadať </w:t>
      </w:r>
      <w:r w:rsidR="00A45BE9">
        <w:t>kritériá pre výber vážnych lístkov, z ktorých sa bude generovať.</w:t>
      </w:r>
    </w:p>
    <w:p w14:paraId="096D1146" w14:textId="77777777" w:rsidR="00A45BE9" w:rsidRDefault="00A45BE9" w:rsidP="00037941">
      <w:r>
        <w:t xml:space="preserve">Pri generovaní sú </w:t>
      </w:r>
      <w:r w:rsidR="00037941">
        <w:t xml:space="preserve">vážne lístky </w:t>
      </w:r>
      <w:r>
        <w:t xml:space="preserve">zoskupené </w:t>
      </w:r>
      <w:r w:rsidR="00037941">
        <w:t xml:space="preserve">za periódu, sklad, dodávateľa, konečného dodávateľa, materiál, dátum dodania a triedu kvality. </w:t>
      </w:r>
    </w:p>
    <w:p w14:paraId="383C5FEE" w14:textId="77777777" w:rsidR="00A45BE9" w:rsidRDefault="00037941" w:rsidP="00037941">
      <w:r>
        <w:lastRenderedPageBreak/>
        <w:t xml:space="preserve">Do preberacích listov sa nepreberajú vážne lístky, ktoré nemajú vyplnenú triedu kvality, majú nulové Netto množstvo, alebo CCP1=NZ. </w:t>
      </w:r>
    </w:p>
    <w:p w14:paraId="7F38FB75" w14:textId="77777777" w:rsidR="00A45BE9" w:rsidRDefault="00037941" w:rsidP="00037941">
      <w:r>
        <w:t xml:space="preserve">V preberacích listoch </w:t>
      </w:r>
      <w:r w:rsidR="00A94550" w:rsidRPr="00A94550">
        <w:rPr>
          <w:i/>
          <w:iCs/>
        </w:rPr>
        <w:t>Fyzické množstvo</w:t>
      </w:r>
      <w:r w:rsidR="00A94550">
        <w:t xml:space="preserve"> je súčtom </w:t>
      </w:r>
      <w:r w:rsidR="00A94550" w:rsidRPr="00A94550">
        <w:rPr>
          <w:i/>
          <w:iCs/>
        </w:rPr>
        <w:t>Netto hmotností</w:t>
      </w:r>
      <w:r w:rsidR="00A94550">
        <w:t xml:space="preserve"> z vážnych lístkov, </w:t>
      </w:r>
      <w:r w:rsidR="00A94550" w:rsidRPr="00A94550">
        <w:rPr>
          <w:i/>
          <w:iCs/>
        </w:rPr>
        <w:t>Prepočítané množstvo</w:t>
      </w:r>
      <w:r w:rsidR="00A94550">
        <w:t xml:space="preserve"> je fyzické množstvo upravené koeficientami z číselníkov vlhkostí a nečistôt. K</w:t>
      </w:r>
      <w:r>
        <w:t xml:space="preserve">valitatívne parametre </w:t>
      </w:r>
      <w:r w:rsidR="00A94550">
        <w:t xml:space="preserve">sú </w:t>
      </w:r>
      <w:r>
        <w:t xml:space="preserve">spriemerované zo zoskupených vážnych lístkov. </w:t>
      </w:r>
    </w:p>
    <w:p w14:paraId="4813BB14" w14:textId="77777777" w:rsidR="00037941" w:rsidRDefault="00037941" w:rsidP="00037941"/>
    <w:p w14:paraId="37FCC69B" w14:textId="77777777" w:rsidR="00EF60FD" w:rsidRDefault="00EF60FD" w:rsidP="00EF60FD">
      <w:pPr>
        <w:pStyle w:val="Nadpis3"/>
      </w:pPr>
      <w:bookmarkStart w:id="110" w:name="_Toc63083993"/>
      <w:r>
        <w:t>Tvorba zúčtovacieho listu</w:t>
      </w:r>
      <w:bookmarkEnd w:id="110"/>
    </w:p>
    <w:p w14:paraId="775C0810" w14:textId="77777777" w:rsidR="00EF60FD" w:rsidRDefault="00EF60FD" w:rsidP="00EF60FD">
      <w:r>
        <w:t>Slúži na zlúčenie preberacích listov do dokladu, ktorý je možné vytlačiť a zaslať dodávateľovi. Tvorba prebieha zvyčajne ku koncu mesiaca, alebo po dodaní celkového dohodnutého množstva.</w:t>
      </w:r>
    </w:p>
    <w:p w14:paraId="20AE5343" w14:textId="77777777" w:rsidR="00535AB2" w:rsidRDefault="00535AB2" w:rsidP="00EF60FD">
      <w:r>
        <w:t xml:space="preserve">Pred generovaním je možné zadať kritériá pre výber preberacích listov, z ktorých sa bude generovať. Na presnejší výber preberacích listov je možné využiť voľný údaj </w:t>
      </w:r>
      <w:r w:rsidRPr="00535AB2">
        <w:rPr>
          <w:i/>
          <w:iCs/>
        </w:rPr>
        <w:t>Dodávka</w:t>
      </w:r>
      <w:r>
        <w:t>.</w:t>
      </w:r>
    </w:p>
    <w:p w14:paraId="5ABCF825" w14:textId="77777777" w:rsidR="00535AB2" w:rsidRDefault="00EF60FD" w:rsidP="00EF60FD">
      <w:r>
        <w:t xml:space="preserve">Pri generovaní sú preberacie listy zoskupené </w:t>
      </w:r>
      <w:r w:rsidR="00535AB2">
        <w:t xml:space="preserve">do hlavičky </w:t>
      </w:r>
      <w:r>
        <w:t xml:space="preserve">za periódu a príjemcu, </w:t>
      </w:r>
      <w:r w:rsidR="00535AB2">
        <w:t xml:space="preserve">do </w:t>
      </w:r>
      <w:r>
        <w:t>riadk</w:t>
      </w:r>
      <w:r w:rsidR="00535AB2">
        <w:t>ov</w:t>
      </w:r>
      <w:r>
        <w:t xml:space="preserve"> zúčtovacieho listu sú zoskupené za materiál a triedu kvality. </w:t>
      </w:r>
    </w:p>
    <w:p w14:paraId="1E88963C" w14:textId="77777777" w:rsidR="00037941" w:rsidRDefault="00EF60FD" w:rsidP="00EF60FD">
      <w:r>
        <w:t>V zúčtovacom liste sú hmotnostné údaje (Brutto, Netto) spočítané, cena a kvalitatívne parametre sú spriemerovan</w:t>
      </w:r>
      <w:r w:rsidR="00EB1655">
        <w:t>é</w:t>
      </w:r>
      <w:r>
        <w:t xml:space="preserve"> zo zoskupených preberacích listov.</w:t>
      </w:r>
    </w:p>
    <w:p w14:paraId="78F839C2" w14:textId="77777777" w:rsidR="00EF60FD" w:rsidRDefault="00EF60FD" w:rsidP="00EF60FD"/>
    <w:p w14:paraId="65CCCFFE" w14:textId="77777777" w:rsidR="00D55BBC" w:rsidRDefault="00D55BBC">
      <w:pPr>
        <w:pStyle w:val="Nadpis3"/>
      </w:pPr>
      <w:bookmarkStart w:id="111" w:name="_Toc27194177"/>
      <w:bookmarkStart w:id="112" w:name="_Toc63083994"/>
      <w:r>
        <w:t>Uzávierka modulu</w:t>
      </w:r>
      <w:bookmarkEnd w:id="112"/>
      <w:r>
        <w:t xml:space="preserve"> </w:t>
      </w:r>
      <w:bookmarkEnd w:id="111"/>
    </w:p>
    <w:p w14:paraId="7D5441AD" w14:textId="77777777" w:rsidR="00F349A0" w:rsidRDefault="00F349A0" w:rsidP="00F349A0">
      <w:r>
        <w:t xml:space="preserve">Uzávierka modulu Poľnonákup robí len zmenu nastavenia periódy. </w:t>
      </w:r>
      <w:r w:rsidR="00D55BBC">
        <w:t xml:space="preserve">Na </w:t>
      </w:r>
      <w:r>
        <w:t>nič sa neviaže.</w:t>
      </w:r>
    </w:p>
    <w:p w14:paraId="24687419" w14:textId="77777777" w:rsidR="00D55BBC" w:rsidRDefault="00D55BBC">
      <w:pPr>
        <w:ind w:left="90"/>
      </w:pPr>
    </w:p>
    <w:p w14:paraId="563AAC70" w14:textId="77777777" w:rsidR="00D55BBC" w:rsidRDefault="00D55BBC">
      <w:pPr>
        <w:pStyle w:val="Nadpis3"/>
      </w:pPr>
      <w:bookmarkStart w:id="113" w:name="_Toc27194178"/>
      <w:bookmarkStart w:id="114" w:name="_Toc63083995"/>
      <w:r>
        <w:t>Vrátenie uzávierky</w:t>
      </w:r>
      <w:bookmarkEnd w:id="114"/>
      <w:r>
        <w:t xml:space="preserve"> </w:t>
      </w:r>
      <w:bookmarkEnd w:id="113"/>
    </w:p>
    <w:p w14:paraId="23F617DC" w14:textId="77777777" w:rsidR="00F349A0" w:rsidRDefault="00F349A0" w:rsidP="00F349A0">
      <w:r>
        <w:t>Vrátenie uzávierky urobí len zmenu nastavenia periódy.</w:t>
      </w:r>
    </w:p>
    <w:p w14:paraId="32FE1E3A" w14:textId="77777777" w:rsidR="00D55BBC" w:rsidRDefault="00D55BBC" w:rsidP="00206CE1">
      <w:pPr>
        <w:numPr>
          <w:ilvl w:val="0"/>
          <w:numId w:val="3"/>
        </w:numPr>
      </w:pPr>
    </w:p>
    <w:p w14:paraId="59DA5F9A" w14:textId="77777777" w:rsidR="00D55BBC" w:rsidRDefault="00D55BBC">
      <w:pPr>
        <w:pStyle w:val="Nadpis3"/>
      </w:pPr>
      <w:bookmarkStart w:id="115" w:name="_Toc27194179"/>
      <w:bookmarkStart w:id="116" w:name="_Toc63083996"/>
      <w:r>
        <w:t xml:space="preserve">Prehľad zostáv používaných v module </w:t>
      </w:r>
      <w:r w:rsidR="00D903D1">
        <w:t>POĽNONÁKUP</w:t>
      </w:r>
      <w:bookmarkEnd w:id="115"/>
      <w:bookmarkEnd w:id="116"/>
    </w:p>
    <w:p w14:paraId="29926A31" w14:textId="77777777" w:rsidR="00D55BBC" w:rsidRDefault="00D55BBC">
      <w:r>
        <w:t xml:space="preserve">V module </w:t>
      </w:r>
      <w:r w:rsidR="00D903D1">
        <w:t>POĽNONÁKUP</w:t>
      </w:r>
      <w:r>
        <w:t xml:space="preserve"> existujú tzv. tvrdé zostavy a univerzálne zostavy</w:t>
      </w:r>
      <w:r w:rsidR="00F349A0">
        <w:t xml:space="preserve"> len pre verziu Aurus Ekopacket. </w:t>
      </w:r>
    </w:p>
    <w:p w14:paraId="7100AC12" w14:textId="77777777" w:rsidR="00D55BBC" w:rsidRDefault="00D55BBC">
      <w:r>
        <w:t>K tvrdým zostavám patrí :</w:t>
      </w:r>
    </w:p>
    <w:p w14:paraId="41D61950" w14:textId="77777777" w:rsidR="00D55BBC" w:rsidRDefault="00D55BBC" w:rsidP="00206CE1">
      <w:pPr>
        <w:numPr>
          <w:ilvl w:val="0"/>
          <w:numId w:val="3"/>
        </w:numPr>
      </w:pPr>
      <w:r>
        <w:t xml:space="preserve">Doklad </w:t>
      </w:r>
      <w:r w:rsidR="0024270C">
        <w:t>vážne lístky</w:t>
      </w:r>
    </w:p>
    <w:p w14:paraId="4D95E5C2" w14:textId="77777777" w:rsidR="00D55BBC" w:rsidRDefault="00D55BBC" w:rsidP="00206CE1">
      <w:pPr>
        <w:numPr>
          <w:ilvl w:val="0"/>
          <w:numId w:val="3"/>
        </w:numPr>
      </w:pPr>
      <w:r>
        <w:t xml:space="preserve">Doklad </w:t>
      </w:r>
      <w:r w:rsidR="0024270C">
        <w:t>preberacie listy</w:t>
      </w:r>
    </w:p>
    <w:p w14:paraId="0A9C1933" w14:textId="77777777" w:rsidR="00D55BBC" w:rsidRDefault="00D55BBC" w:rsidP="00206CE1">
      <w:pPr>
        <w:numPr>
          <w:ilvl w:val="0"/>
          <w:numId w:val="3"/>
        </w:numPr>
      </w:pPr>
      <w:r>
        <w:t>D</w:t>
      </w:r>
      <w:r w:rsidR="0024270C">
        <w:t>oklad dispozície</w:t>
      </w:r>
    </w:p>
    <w:p w14:paraId="217F6536" w14:textId="77777777" w:rsidR="0024270C" w:rsidRDefault="0024270C" w:rsidP="0024270C">
      <w:pPr>
        <w:numPr>
          <w:ilvl w:val="0"/>
          <w:numId w:val="3"/>
        </w:numPr>
      </w:pPr>
      <w:r>
        <w:t>Prehľad akostnej skladby</w:t>
      </w:r>
    </w:p>
    <w:p w14:paraId="2F5A9E7D" w14:textId="77777777" w:rsidR="00D55BBC" w:rsidRDefault="00D55BBC" w:rsidP="00206CE1">
      <w:pPr>
        <w:numPr>
          <w:ilvl w:val="0"/>
          <w:numId w:val="3"/>
        </w:numPr>
      </w:pPr>
      <w:r>
        <w:t>Zostavy číselníkov</w:t>
      </w:r>
    </w:p>
    <w:p w14:paraId="427EDB08" w14:textId="77777777" w:rsidR="00D55BBC" w:rsidRDefault="00D55BBC">
      <w:r>
        <w:t>Medzi univerzálne zostavy patrí:</w:t>
      </w:r>
    </w:p>
    <w:p w14:paraId="17A58F89" w14:textId="77777777" w:rsidR="00D55BBC" w:rsidRDefault="00D55BBC" w:rsidP="00206CE1">
      <w:pPr>
        <w:numPr>
          <w:ilvl w:val="0"/>
          <w:numId w:val="3"/>
        </w:numPr>
      </w:pPr>
      <w:r>
        <w:t xml:space="preserve">Univerzálna zostava </w:t>
      </w:r>
      <w:r w:rsidR="0024270C">
        <w:t>vážnych lístkov</w:t>
      </w:r>
    </w:p>
    <w:p w14:paraId="45803523" w14:textId="77777777" w:rsidR="00D55BBC" w:rsidRDefault="00D55BBC" w:rsidP="00206CE1">
      <w:pPr>
        <w:numPr>
          <w:ilvl w:val="0"/>
          <w:numId w:val="3"/>
        </w:numPr>
      </w:pPr>
      <w:r>
        <w:t xml:space="preserve">Univerzálna zostava </w:t>
      </w:r>
      <w:r w:rsidR="0024270C">
        <w:t>preberacích listov</w:t>
      </w:r>
    </w:p>
    <w:p w14:paraId="62836CA9" w14:textId="77777777" w:rsidR="00D55BBC" w:rsidRDefault="00D55BBC" w:rsidP="00206CE1">
      <w:pPr>
        <w:numPr>
          <w:ilvl w:val="0"/>
          <w:numId w:val="3"/>
        </w:numPr>
      </w:pPr>
      <w:r>
        <w:t xml:space="preserve">Univerzálna zostava </w:t>
      </w:r>
      <w:r w:rsidR="0024270C">
        <w:t>dispoz</w:t>
      </w:r>
      <w:r w:rsidR="00470B89">
        <w:t>í</w:t>
      </w:r>
      <w:r w:rsidR="0024270C">
        <w:t>cií</w:t>
      </w:r>
    </w:p>
    <w:p w14:paraId="66EC6D47" w14:textId="77777777" w:rsidR="0024270C" w:rsidRDefault="0024270C" w:rsidP="0024270C"/>
    <w:p w14:paraId="17292D7D" w14:textId="77777777" w:rsidR="0024270C" w:rsidRDefault="0024270C" w:rsidP="0024270C">
      <w:r>
        <w:t xml:space="preserve">Vo verzii Aurus Ekonomika sú všetky zostavy nahradené dátovým skladom </w:t>
      </w:r>
      <w:r w:rsidRPr="0024270C">
        <w:rPr>
          <w:i/>
          <w:iCs/>
        </w:rPr>
        <w:t>Vážne a preberacie listy</w:t>
      </w:r>
      <w:r>
        <w:t>.</w:t>
      </w:r>
    </w:p>
    <w:p w14:paraId="21C2CF15" w14:textId="77777777" w:rsidR="0024270C" w:rsidRDefault="0024270C" w:rsidP="0024270C">
      <w:r>
        <w:t>Do výstupu dátového skladu sú 3 možnosti zdroja údajov:</w:t>
      </w:r>
    </w:p>
    <w:p w14:paraId="498F14B9" w14:textId="77777777" w:rsidR="0024270C" w:rsidRDefault="0024270C" w:rsidP="0024270C">
      <w:pPr>
        <w:numPr>
          <w:ilvl w:val="0"/>
          <w:numId w:val="9"/>
        </w:numPr>
      </w:pPr>
      <w:r>
        <w:t>Z vážnych aj preberacích listov súčasne</w:t>
      </w:r>
    </w:p>
    <w:p w14:paraId="111ACA9C" w14:textId="77777777" w:rsidR="0024270C" w:rsidRDefault="0024270C" w:rsidP="0024270C">
      <w:pPr>
        <w:numPr>
          <w:ilvl w:val="0"/>
          <w:numId w:val="9"/>
        </w:numPr>
      </w:pPr>
      <w:r>
        <w:t>Len z vážnych lístkov</w:t>
      </w:r>
    </w:p>
    <w:p w14:paraId="4BDB8E80" w14:textId="77777777" w:rsidR="0024270C" w:rsidRDefault="0024270C" w:rsidP="0024270C">
      <w:pPr>
        <w:numPr>
          <w:ilvl w:val="0"/>
          <w:numId w:val="9"/>
        </w:numPr>
      </w:pPr>
      <w:r>
        <w:t>Len z preberacích listov</w:t>
      </w:r>
    </w:p>
    <w:p w14:paraId="40F69772" w14:textId="77777777" w:rsidR="0024270C" w:rsidRDefault="0024270C" w:rsidP="0024270C">
      <w:r>
        <w:t>Je vhodné tieto 3 zdroje nekombinovať do jedného výstupu.</w:t>
      </w:r>
    </w:p>
    <w:p w14:paraId="4F1CCD2D" w14:textId="77777777" w:rsidR="00470B89" w:rsidRDefault="00470B89" w:rsidP="0024270C"/>
    <w:p w14:paraId="1EF80C3E" w14:textId="77777777" w:rsidR="00470B89" w:rsidRDefault="00470B89" w:rsidP="0024270C">
      <w:r>
        <w:t xml:space="preserve">Vo verzii Aurus Ekonomika je možné zostavy číselníkov cez Export/Tlač daného číselníka (opačný klik tlačidlom nad nadpisom číselníka). </w:t>
      </w:r>
    </w:p>
    <w:p w14:paraId="2CFA78A5" w14:textId="77777777" w:rsidR="0024270C" w:rsidRDefault="0024270C"/>
    <w:p w14:paraId="1FF32EC8" w14:textId="77777777" w:rsidR="00D55BBC" w:rsidRDefault="00D55BBC">
      <w:r>
        <w:t xml:space="preserve">Vo </w:t>
      </w:r>
      <w:r w:rsidR="0024270C">
        <w:t xml:space="preserve">dátových skladoch, aj </w:t>
      </w:r>
      <w:r>
        <w:t xml:space="preserve">všetkých univerzálnych zostavách sa nachádzajú šablóny typu „Aurus“, ktoré sú väčšinou vytvorené podľa vzoru zostáv, ktoré </w:t>
      </w:r>
      <w:r w:rsidR="0024270C">
        <w:t>používajú niektorí užívatelia.</w:t>
      </w:r>
    </w:p>
    <w:p w14:paraId="4F566428" w14:textId="77777777" w:rsidR="00D55BBC" w:rsidRDefault="00D55BBC">
      <w:pPr>
        <w:pStyle w:val="Nadpis2"/>
      </w:pPr>
      <w:bookmarkStart w:id="117" w:name="_Toc27194180"/>
      <w:bookmarkStart w:id="118" w:name="_Toc63083997"/>
      <w:r>
        <w:t>Ostatné</w:t>
      </w:r>
      <w:bookmarkEnd w:id="117"/>
      <w:bookmarkEnd w:id="118"/>
    </w:p>
    <w:p w14:paraId="404D2088" w14:textId="77777777" w:rsidR="00D55BBC" w:rsidRDefault="00D55BBC">
      <w:pPr>
        <w:pStyle w:val="Nadpis3"/>
      </w:pPr>
      <w:bookmarkStart w:id="119" w:name="_Toc27194181"/>
      <w:bookmarkStart w:id="120" w:name="_Toc63083998"/>
      <w:r>
        <w:t xml:space="preserve">Doinštalácia modulu </w:t>
      </w:r>
      <w:r w:rsidR="00D903D1">
        <w:t>POĽNONÁKUP</w:t>
      </w:r>
      <w:bookmarkEnd w:id="119"/>
      <w:bookmarkEnd w:id="120"/>
    </w:p>
    <w:p w14:paraId="69E5DE9D" w14:textId="77777777" w:rsidR="00D55BBC" w:rsidRDefault="00470B89">
      <w:r>
        <w:t xml:space="preserve">V module POĽNONÁKUP </w:t>
      </w:r>
      <w:r w:rsidR="00DC5843">
        <w:t xml:space="preserve">sú dôležité </w:t>
      </w:r>
      <w:r w:rsidR="00D55BBC">
        <w:t>nasledovné tabuľky:</w:t>
      </w:r>
    </w:p>
    <w:p w14:paraId="329A2BBD" w14:textId="77777777" w:rsidR="00DC5843" w:rsidRDefault="00DC5843">
      <w:pPr>
        <w:rPr>
          <w:b/>
        </w:rPr>
      </w:pPr>
    </w:p>
    <w:p w14:paraId="5F8CD16B" w14:textId="77777777" w:rsidR="00DC5843" w:rsidRDefault="00DC5843" w:rsidP="00DC5843">
      <w:r>
        <w:t>Adresár pl/d/ak/</w:t>
      </w:r>
    </w:p>
    <w:p w14:paraId="384AD4F5" w14:textId="77777777" w:rsidR="00D55BBC" w:rsidRDefault="00DE3BE6">
      <w:r>
        <w:rPr>
          <w:b/>
        </w:rPr>
        <w:t>plmvazl</w:t>
      </w:r>
      <w:r w:rsidR="00D55BBC"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29D881BD" w14:textId="77777777" w:rsidR="00D55BBC" w:rsidRDefault="00D55BBC" w:rsidP="00206CE1">
      <w:pPr>
        <w:numPr>
          <w:ilvl w:val="0"/>
          <w:numId w:val="3"/>
        </w:numPr>
      </w:pPr>
      <w:r>
        <w:t xml:space="preserve">je to tabuľka </w:t>
      </w:r>
      <w:r w:rsidR="00DE3BE6">
        <w:t>dokladu vážnych lístkov</w:t>
      </w:r>
    </w:p>
    <w:p w14:paraId="71F5F51E" w14:textId="77777777" w:rsidR="00DE3BE6" w:rsidRDefault="00DE3BE6" w:rsidP="00DE3BE6">
      <w:r>
        <w:rPr>
          <w:b/>
        </w:rPr>
        <w:t>plmdisp</w:t>
      </w:r>
      <w:r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03C9685A" w14:textId="77777777" w:rsidR="00DE3BE6" w:rsidRDefault="00DE3BE6" w:rsidP="00DE3BE6">
      <w:pPr>
        <w:numPr>
          <w:ilvl w:val="0"/>
          <w:numId w:val="3"/>
        </w:numPr>
      </w:pPr>
      <w:r>
        <w:t>je to tabuľka dokladu dispozícií</w:t>
      </w:r>
    </w:p>
    <w:p w14:paraId="60B50043" w14:textId="77777777" w:rsidR="00D55BBC" w:rsidRDefault="00DE3BE6">
      <w:r>
        <w:rPr>
          <w:b/>
        </w:rPr>
        <w:t>plcdod</w:t>
      </w:r>
      <w:r w:rsidR="00D55BBC"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1AD7F3B1" w14:textId="77777777" w:rsidR="00D55BBC" w:rsidRDefault="00DE3BE6" w:rsidP="00206CE1">
      <w:pPr>
        <w:numPr>
          <w:ilvl w:val="0"/>
          <w:numId w:val="3"/>
        </w:numPr>
      </w:pPr>
      <w:r>
        <w:t>je to tabuľka číselníka dodávateľov</w:t>
      </w:r>
      <w:r w:rsidR="00D55BBC">
        <w:t>.</w:t>
      </w:r>
    </w:p>
    <w:p w14:paraId="69AC8F9C" w14:textId="77777777" w:rsidR="00DE3BE6" w:rsidRDefault="00DE3BE6" w:rsidP="00DE3BE6">
      <w:r>
        <w:rPr>
          <w:b/>
        </w:rPr>
        <w:t>plctdod</w:t>
      </w:r>
      <w:r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1C0E4A5C" w14:textId="77777777" w:rsidR="00DE3BE6" w:rsidRDefault="00DE3BE6" w:rsidP="00DE3BE6">
      <w:pPr>
        <w:numPr>
          <w:ilvl w:val="0"/>
          <w:numId w:val="3"/>
        </w:numPr>
      </w:pPr>
      <w:r>
        <w:t>je to tabuľka číselníka typov dodávateľov.</w:t>
      </w:r>
    </w:p>
    <w:p w14:paraId="6B477A78" w14:textId="77777777" w:rsidR="00DE3BE6" w:rsidRDefault="00DE3BE6" w:rsidP="00DE3BE6">
      <w:r>
        <w:rPr>
          <w:b/>
        </w:rPr>
        <w:t>plcvlhko</w:t>
      </w:r>
      <w:r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30323FA3" w14:textId="77777777" w:rsidR="00DE3BE6" w:rsidRDefault="00DE3BE6" w:rsidP="00DE3BE6">
      <w:pPr>
        <w:numPr>
          <w:ilvl w:val="0"/>
          <w:numId w:val="3"/>
        </w:numPr>
      </w:pPr>
      <w:r>
        <w:t>je to tabuľka číselníka vlhkostí</w:t>
      </w:r>
    </w:p>
    <w:p w14:paraId="12C01560" w14:textId="77777777" w:rsidR="00DE3BE6" w:rsidRDefault="00DE3BE6" w:rsidP="00DE3BE6">
      <w:r>
        <w:rPr>
          <w:b/>
        </w:rPr>
        <w:lastRenderedPageBreak/>
        <w:t>plcnecis</w:t>
      </w:r>
      <w:r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6E00D073" w14:textId="77777777" w:rsidR="00DE3BE6" w:rsidRDefault="00DE3BE6" w:rsidP="00DE3BE6">
      <w:pPr>
        <w:numPr>
          <w:ilvl w:val="0"/>
          <w:numId w:val="3"/>
        </w:numPr>
      </w:pPr>
      <w:r>
        <w:t>je to tabuľka číselníka nečistôt</w:t>
      </w:r>
    </w:p>
    <w:p w14:paraId="3049BE0B" w14:textId="77777777" w:rsidR="00DE3BE6" w:rsidRDefault="00DE3BE6" w:rsidP="00DE3BE6">
      <w:r>
        <w:rPr>
          <w:b/>
        </w:rPr>
        <w:t>plcakost</w:t>
      </w:r>
      <w:r>
        <w:t xml:space="preserve"> </w:t>
      </w:r>
      <w:r>
        <w:rPr>
          <w:b/>
        </w:rPr>
        <w:t>-</w:t>
      </w:r>
      <w:r>
        <w:t xml:space="preserve"> tabuľka je na inštalačnom médiu prázdna</w:t>
      </w:r>
    </w:p>
    <w:p w14:paraId="180C85FD" w14:textId="77777777" w:rsidR="00DE3BE6" w:rsidRDefault="00DE3BE6" w:rsidP="00DE3BE6">
      <w:pPr>
        <w:numPr>
          <w:ilvl w:val="0"/>
          <w:numId w:val="3"/>
        </w:numPr>
      </w:pPr>
      <w:r>
        <w:t>je to tabuľka číselníka akostnej skladby</w:t>
      </w:r>
    </w:p>
    <w:p w14:paraId="337CF428" w14:textId="77777777" w:rsidR="00D55BBC" w:rsidRDefault="00D55BBC">
      <w:pPr>
        <w:ind w:left="90"/>
      </w:pPr>
    </w:p>
    <w:p w14:paraId="5BAF73AD" w14:textId="77777777" w:rsidR="00D55BBC" w:rsidRDefault="00D55BBC">
      <w:r>
        <w:t>Adresár xl/d/ak/</w:t>
      </w:r>
    </w:p>
    <w:p w14:paraId="74F5A92F" w14:textId="77777777" w:rsidR="00D55BBC" w:rsidRDefault="00DE3BE6">
      <w:r>
        <w:rPr>
          <w:b/>
        </w:rPr>
        <w:t>symprel</w:t>
      </w:r>
      <w:r w:rsidR="00D55BBC">
        <w:rPr>
          <w:b/>
        </w:rPr>
        <w:t xml:space="preserve"> -</w:t>
      </w:r>
      <w:r w:rsidR="00D55BBC">
        <w:t xml:space="preserve"> tabuľka je na inštalačnom médiu prázdna</w:t>
      </w:r>
    </w:p>
    <w:p w14:paraId="0F685B26" w14:textId="77777777" w:rsidR="00DE3BE6" w:rsidRDefault="00DE3BE6" w:rsidP="00DE3BE6">
      <w:pPr>
        <w:numPr>
          <w:ilvl w:val="0"/>
          <w:numId w:val="3"/>
        </w:numPr>
      </w:pPr>
      <w:r>
        <w:t>Pozor! Ak užívateľ už má nainštalovaný modul „SKLAD“, tak túto tabuľku nekopírujeme!</w:t>
      </w:r>
    </w:p>
    <w:p w14:paraId="317D8A03" w14:textId="77777777" w:rsidR="00D55BBC" w:rsidRDefault="00D55BBC" w:rsidP="00206CE1">
      <w:pPr>
        <w:numPr>
          <w:ilvl w:val="0"/>
          <w:numId w:val="3"/>
        </w:numPr>
      </w:pPr>
      <w:r>
        <w:t xml:space="preserve">je to tabuľka </w:t>
      </w:r>
      <w:r w:rsidR="00DE3BE6">
        <w:t>dokladov preberacích listov</w:t>
      </w:r>
      <w:r>
        <w:t xml:space="preserve"> </w:t>
      </w:r>
    </w:p>
    <w:p w14:paraId="38245A53" w14:textId="77777777" w:rsidR="00D55BBC" w:rsidRDefault="00D55BBC">
      <w:r>
        <w:rPr>
          <w:b/>
        </w:rPr>
        <w:t>sy</w:t>
      </w:r>
      <w:r w:rsidR="00DE3BE6">
        <w:rPr>
          <w:b/>
        </w:rPr>
        <w:t>mzulia</w:t>
      </w:r>
      <w:r>
        <w:rPr>
          <w:b/>
        </w:rPr>
        <w:t xml:space="preserve"> -</w:t>
      </w:r>
      <w:r>
        <w:t xml:space="preserve"> </w:t>
      </w:r>
      <w:r w:rsidR="00DE3BE6">
        <w:t>tabuľka je na inštalačnom médiu prázdna</w:t>
      </w:r>
    </w:p>
    <w:p w14:paraId="65A9F5B2" w14:textId="77777777" w:rsidR="00D55BBC" w:rsidRDefault="00D55BBC" w:rsidP="00206CE1">
      <w:pPr>
        <w:numPr>
          <w:ilvl w:val="0"/>
          <w:numId w:val="3"/>
        </w:numPr>
      </w:pPr>
      <w:r>
        <w:t>Pozor! Ak užívateľ už má nainštalovaný modul „</w:t>
      </w:r>
      <w:r w:rsidR="00DE3BE6">
        <w:t>SKLAD</w:t>
      </w:r>
      <w:r>
        <w:t>“, tak túto tabuľku nekopírujeme!</w:t>
      </w:r>
    </w:p>
    <w:p w14:paraId="44439BCF" w14:textId="77777777" w:rsidR="00D55BBC" w:rsidRDefault="00D55BBC" w:rsidP="00206CE1">
      <w:pPr>
        <w:numPr>
          <w:ilvl w:val="0"/>
          <w:numId w:val="3"/>
        </w:numPr>
      </w:pPr>
      <w:r>
        <w:t xml:space="preserve">je to tabuľka </w:t>
      </w:r>
      <w:r w:rsidR="00DE3BE6">
        <w:t>dokladov hlavičiek zúčtovacích listov</w:t>
      </w:r>
      <w:r>
        <w:t xml:space="preserve"> </w:t>
      </w:r>
    </w:p>
    <w:p w14:paraId="70BD2E7C" w14:textId="77777777" w:rsidR="00DE3BE6" w:rsidRDefault="00DE3BE6" w:rsidP="00DE3BE6">
      <w:r>
        <w:rPr>
          <w:b/>
        </w:rPr>
        <w:t>symzulib -</w:t>
      </w:r>
      <w:r>
        <w:t xml:space="preserve"> tabuľka je na inštalačnom médiu prázdna</w:t>
      </w:r>
    </w:p>
    <w:p w14:paraId="24AD4688" w14:textId="77777777" w:rsidR="00DE3BE6" w:rsidRDefault="00DE3BE6" w:rsidP="00DE3BE6">
      <w:pPr>
        <w:numPr>
          <w:ilvl w:val="0"/>
          <w:numId w:val="3"/>
        </w:numPr>
      </w:pPr>
      <w:r>
        <w:t>Pozor! Ak užívateľ už má nainštalovaný modul „SKLAD“, tak túto tabuľku nekopírujeme!</w:t>
      </w:r>
    </w:p>
    <w:p w14:paraId="26779012" w14:textId="77777777" w:rsidR="00DE3BE6" w:rsidRDefault="00DE3BE6" w:rsidP="00DE3BE6">
      <w:pPr>
        <w:numPr>
          <w:ilvl w:val="0"/>
          <w:numId w:val="3"/>
        </w:numPr>
      </w:pPr>
      <w:r>
        <w:t xml:space="preserve">je to tabuľka dokladov riadkov zúčtovacích listov </w:t>
      </w:r>
    </w:p>
    <w:p w14:paraId="53DED303" w14:textId="77777777" w:rsidR="00D55BBC" w:rsidRDefault="00D55BBC">
      <w:r>
        <w:rPr>
          <w:b/>
        </w:rPr>
        <w:t>syc</w:t>
      </w:r>
      <w:r w:rsidR="00DC5843">
        <w:rPr>
          <w:b/>
        </w:rPr>
        <w:t>nevlh</w:t>
      </w:r>
      <w:r>
        <w:rPr>
          <w:b/>
        </w:rPr>
        <w:t xml:space="preserve"> -</w:t>
      </w:r>
      <w:r>
        <w:t xml:space="preserve"> tabuľka je defaultovo naplnená na inštalačnom médiu </w:t>
      </w:r>
    </w:p>
    <w:p w14:paraId="2651F714" w14:textId="77777777" w:rsidR="00D55BBC" w:rsidRDefault="00D55BBC" w:rsidP="00206CE1">
      <w:pPr>
        <w:numPr>
          <w:ilvl w:val="0"/>
          <w:numId w:val="3"/>
        </w:numPr>
      </w:pPr>
      <w:r>
        <w:t>Pozor! Ak užívateľ už má nainštalovaný modul „</w:t>
      </w:r>
      <w:r w:rsidR="00DC5843">
        <w:t>SKLAD</w:t>
      </w:r>
      <w:r>
        <w:t>“, tak túto tabuľku nekopírujeme!</w:t>
      </w:r>
    </w:p>
    <w:p w14:paraId="31807DB4" w14:textId="77777777" w:rsidR="00D55BBC" w:rsidRDefault="00D55BBC" w:rsidP="00206CE1">
      <w:pPr>
        <w:numPr>
          <w:ilvl w:val="0"/>
          <w:numId w:val="3"/>
        </w:numPr>
      </w:pPr>
      <w:r>
        <w:t xml:space="preserve">je to tabuľka číselníka </w:t>
      </w:r>
      <w:r w:rsidR="00DC5843">
        <w:t>nečistôt a vlhkostí</w:t>
      </w:r>
      <w:r>
        <w:t xml:space="preserve"> </w:t>
      </w:r>
    </w:p>
    <w:p w14:paraId="29632827" w14:textId="77777777" w:rsidR="00D55BBC" w:rsidRDefault="00D55BBC"/>
    <w:p w14:paraId="5C0817C3" w14:textId="77777777" w:rsidR="00D55BBC" w:rsidRPr="00750BBB" w:rsidRDefault="00D55BBC">
      <w:pPr>
        <w:rPr>
          <w:lang w:val="en-US"/>
        </w:rPr>
      </w:pPr>
    </w:p>
    <w:sectPr w:rsidR="00D55BBC" w:rsidRPr="00750BBB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851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4BDA" w14:textId="77777777" w:rsidR="007013D2" w:rsidRDefault="007013D2">
      <w:r>
        <w:separator/>
      </w:r>
    </w:p>
  </w:endnote>
  <w:endnote w:type="continuationSeparator" w:id="0">
    <w:p w14:paraId="2B04B613" w14:textId="77777777" w:rsidR="007013D2" w:rsidRDefault="0070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A3C5" w14:textId="77777777" w:rsidR="00DE3BE6" w:rsidRDefault="00DE3BE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A6ADEF" w14:textId="77777777" w:rsidR="00DE3BE6" w:rsidRDefault="00DE3B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14E32" w14:textId="77777777" w:rsidR="00DE3BE6" w:rsidRDefault="00DE3BE6">
    <w:pPr>
      <w:pStyle w:val="Pta"/>
      <w:rPr>
        <w:b/>
      </w:rPr>
    </w:pPr>
    <w:r>
      <w:t>Copyright 2021 AURUS spol. s r.o.</w:t>
    </w:r>
    <w:r>
      <w:tab/>
      <w:t xml:space="preserve">Strana 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</w:t>
    </w:r>
    <w:r>
      <w:rPr>
        <w:rStyle w:val="slostrany"/>
        <w:b w:val="0"/>
      </w:rPr>
      <w:t>(</w:t>
    </w:r>
    <w:r>
      <w:rPr>
        <w:rStyle w:val="slostrany"/>
        <w:b w:val="0"/>
      </w:rPr>
      <w:fldChar w:fldCharType="begin"/>
    </w:r>
    <w:r>
      <w:rPr>
        <w:rStyle w:val="slostrany"/>
        <w:b w:val="0"/>
      </w:rPr>
      <w:instrText xml:space="preserve"> NUMPAGES  \* LOWER </w:instrText>
    </w:r>
    <w:r>
      <w:rPr>
        <w:rStyle w:val="slostrany"/>
        <w:b w:val="0"/>
      </w:rPr>
      <w:fldChar w:fldCharType="separate"/>
    </w:r>
    <w:r>
      <w:rPr>
        <w:rStyle w:val="slostrany"/>
        <w:b w:val="0"/>
        <w:noProof/>
      </w:rPr>
      <w:t>21</w:t>
    </w:r>
    <w:r>
      <w:rPr>
        <w:rStyle w:val="slostrany"/>
        <w:b w:val="0"/>
      </w:rPr>
      <w:fldChar w:fldCharType="end"/>
    </w:r>
    <w:r>
      <w:rPr>
        <w:rStyle w:val="slostrany"/>
        <w:b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88A6A" w14:textId="77777777" w:rsidR="007013D2" w:rsidRDefault="007013D2">
      <w:r>
        <w:separator/>
      </w:r>
    </w:p>
  </w:footnote>
  <w:footnote w:type="continuationSeparator" w:id="0">
    <w:p w14:paraId="2E8200B3" w14:textId="77777777" w:rsidR="007013D2" w:rsidRDefault="0070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17D9" w14:textId="77777777" w:rsidR="00DE3BE6" w:rsidRDefault="00DE3BE6">
    <w:pPr>
      <w:pStyle w:val="Hlavika"/>
    </w:pPr>
    <w:r>
      <w:fldChar w:fldCharType="begin"/>
    </w:r>
    <w:r>
      <w:instrText xml:space="preserve"> FILENAME  \* LOWER </w:instrText>
    </w:r>
    <w:r>
      <w:fldChar w:fldCharType="separate"/>
    </w:r>
    <w:r>
      <w:rPr>
        <w:noProof/>
      </w:rPr>
      <w:t>impl_pl.doc</w:t>
    </w:r>
    <w:r>
      <w:fldChar w:fldCharType="end"/>
    </w:r>
    <w:r>
      <w:tab/>
      <w:t xml:space="preserve">Aktuálny dátum :   </w:t>
    </w:r>
    <w:fldSimple w:instr=" DATE  \l ">
      <w:r w:rsidR="00057F48">
        <w:rPr>
          <w:noProof/>
        </w:rPr>
        <w:t>02.02.2021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577"/>
    <w:multiLevelType w:val="multilevel"/>
    <w:tmpl w:val="ADC264C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B55522"/>
    <w:multiLevelType w:val="singleLevel"/>
    <w:tmpl w:val="3E884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B4048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0820A5"/>
    <w:multiLevelType w:val="hybridMultilevel"/>
    <w:tmpl w:val="B9FC9E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7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AE4705B"/>
    <w:multiLevelType w:val="singleLevel"/>
    <w:tmpl w:val="4008E0FA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75075038"/>
    <w:multiLevelType w:val="singleLevel"/>
    <w:tmpl w:val="79AE9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6074998"/>
    <w:multiLevelType w:val="singleLevel"/>
    <w:tmpl w:val="237CB7EC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0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D1"/>
    <w:rsid w:val="00020745"/>
    <w:rsid w:val="00037941"/>
    <w:rsid w:val="00037A30"/>
    <w:rsid w:val="00057F48"/>
    <w:rsid w:val="00064C9B"/>
    <w:rsid w:val="00085009"/>
    <w:rsid w:val="000A2655"/>
    <w:rsid w:val="000A685B"/>
    <w:rsid w:val="000E2459"/>
    <w:rsid w:val="00117740"/>
    <w:rsid w:val="00132E8A"/>
    <w:rsid w:val="001A2931"/>
    <w:rsid w:val="001C0030"/>
    <w:rsid w:val="001C437C"/>
    <w:rsid w:val="00206CE1"/>
    <w:rsid w:val="0024270C"/>
    <w:rsid w:val="00254117"/>
    <w:rsid w:val="00286ECA"/>
    <w:rsid w:val="00310DA5"/>
    <w:rsid w:val="00323674"/>
    <w:rsid w:val="0041532D"/>
    <w:rsid w:val="00470B89"/>
    <w:rsid w:val="00482261"/>
    <w:rsid w:val="004A2E86"/>
    <w:rsid w:val="00535AB2"/>
    <w:rsid w:val="006B3AB5"/>
    <w:rsid w:val="006D0C97"/>
    <w:rsid w:val="006F1803"/>
    <w:rsid w:val="007013D2"/>
    <w:rsid w:val="007265B9"/>
    <w:rsid w:val="00737817"/>
    <w:rsid w:val="00750BBB"/>
    <w:rsid w:val="00777F1E"/>
    <w:rsid w:val="00805700"/>
    <w:rsid w:val="00827D34"/>
    <w:rsid w:val="008313E8"/>
    <w:rsid w:val="00862F13"/>
    <w:rsid w:val="008929C3"/>
    <w:rsid w:val="00954706"/>
    <w:rsid w:val="00970CAC"/>
    <w:rsid w:val="00987875"/>
    <w:rsid w:val="00A45BE9"/>
    <w:rsid w:val="00A6352A"/>
    <w:rsid w:val="00A773AC"/>
    <w:rsid w:val="00A920B7"/>
    <w:rsid w:val="00A94550"/>
    <w:rsid w:val="00AA6BF3"/>
    <w:rsid w:val="00AC05EF"/>
    <w:rsid w:val="00B264C7"/>
    <w:rsid w:val="00B3628D"/>
    <w:rsid w:val="00B74729"/>
    <w:rsid w:val="00B876BD"/>
    <w:rsid w:val="00BA13AE"/>
    <w:rsid w:val="00BB4C6C"/>
    <w:rsid w:val="00C65D3D"/>
    <w:rsid w:val="00C775B9"/>
    <w:rsid w:val="00C862E7"/>
    <w:rsid w:val="00D55BBC"/>
    <w:rsid w:val="00D903D1"/>
    <w:rsid w:val="00D9590A"/>
    <w:rsid w:val="00DC5843"/>
    <w:rsid w:val="00DE3BE6"/>
    <w:rsid w:val="00E00155"/>
    <w:rsid w:val="00E0342B"/>
    <w:rsid w:val="00E512C0"/>
    <w:rsid w:val="00EB1655"/>
    <w:rsid w:val="00ED00C7"/>
    <w:rsid w:val="00EE0A3B"/>
    <w:rsid w:val="00EE5DC5"/>
    <w:rsid w:val="00EF46B8"/>
    <w:rsid w:val="00EF60FD"/>
    <w:rsid w:val="00F349A0"/>
    <w:rsid w:val="00F6660D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19F8D9"/>
  <w15:chartTrackingRefBased/>
  <w15:docId w15:val="{4857ED2F-ACBA-474D-BB7E-B4587C8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</w:style>
  <w:style w:type="paragraph" w:styleId="Nadpis1">
    <w:name w:val="heading 1"/>
    <w:basedOn w:val="Normlny"/>
    <w:next w:val="Normlny"/>
    <w:qFormat/>
    <w:pPr>
      <w:keepNext/>
      <w:numPr>
        <w:numId w:val="8"/>
      </w:numPr>
      <w:spacing w:before="240" w:after="120"/>
      <w:jc w:val="left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pPr>
      <w:keepNext/>
      <w:numPr>
        <w:ilvl w:val="1"/>
        <w:numId w:val="8"/>
      </w:numPr>
      <w:spacing w:before="16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8"/>
      </w:numPr>
      <w:spacing w:before="120" w:after="80"/>
      <w:outlineLvl w:val="2"/>
    </w:pPr>
    <w:rPr>
      <w:rFonts w:ascii="Arial" w:hAnsi="Arial"/>
      <w:b/>
      <w:kern w:val="28"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8"/>
      </w:numPr>
      <w:spacing w:before="120" w:after="80"/>
      <w:outlineLvl w:val="3"/>
    </w:pPr>
    <w:rPr>
      <w:rFonts w:ascii="Arial" w:hAnsi="Arial"/>
      <w:b/>
      <w:i/>
      <w:kern w:val="28"/>
      <w:sz w:val="24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8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8"/>
      </w:numPr>
      <w:spacing w:before="120" w:after="80"/>
      <w:outlineLvl w:val="5"/>
    </w:pPr>
    <w:rPr>
      <w:rFonts w:ascii="Arial" w:hAnsi="Arial"/>
      <w:b/>
      <w:i/>
      <w:kern w:val="28"/>
      <w:sz w:val="24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8"/>
      </w:numPr>
      <w:spacing w:before="80" w:after="60"/>
      <w:outlineLvl w:val="6"/>
    </w:pPr>
    <w:rPr>
      <w:rFonts w:ascii="Arial" w:hAnsi="Arial"/>
      <w:b/>
      <w:kern w:val="28"/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8"/>
      </w:numPr>
      <w:spacing w:before="80" w:after="60"/>
      <w:outlineLvl w:val="7"/>
    </w:pPr>
    <w:rPr>
      <w:rFonts w:ascii="Arial" w:hAnsi="Arial"/>
      <w:b/>
      <w:i/>
      <w:kern w:val="28"/>
      <w:sz w:val="24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8"/>
      </w:numPr>
      <w:spacing w:before="60" w:after="20"/>
      <w:outlineLvl w:val="8"/>
    </w:pPr>
    <w:rPr>
      <w:rFonts w:ascii="Arial" w:hAnsi="Arial"/>
      <w:b/>
      <w:i/>
      <w:kern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semiHidden/>
    <w:pPr>
      <w:tabs>
        <w:tab w:val="left" w:pos="187"/>
      </w:tabs>
      <w:spacing w:after="120" w:line="220" w:lineRule="exact"/>
      <w:ind w:left="187" w:hanging="187"/>
    </w:pPr>
    <w:rPr>
      <w:sz w:val="24"/>
    </w:rPr>
  </w:style>
  <w:style w:type="paragraph" w:styleId="Zkladntext">
    <w:name w:val="Body Text"/>
    <w:basedOn w:val="Normlny"/>
    <w:semiHidden/>
    <w:pPr>
      <w:spacing w:after="160"/>
    </w:pPr>
  </w:style>
  <w:style w:type="paragraph" w:styleId="Zarkazkladnhotextu">
    <w:name w:val="Body Text Indent"/>
    <w:basedOn w:val="Zkladntext"/>
    <w:semiHidden/>
    <w:pPr>
      <w:ind w:left="360"/>
    </w:pPr>
  </w:style>
  <w:style w:type="paragraph" w:styleId="Popis">
    <w:name w:val="caption"/>
    <w:basedOn w:val="Normlny"/>
    <w:next w:val="Normlny"/>
    <w:qFormat/>
    <w:pPr>
      <w:spacing w:before="120" w:after="160"/>
    </w:pPr>
    <w:rPr>
      <w:i/>
      <w:sz w:val="18"/>
    </w:rPr>
  </w:style>
  <w:style w:type="paragraph" w:customStyle="1" w:styleId="ChapterSubtitle">
    <w:name w:val="Chapter Subtitle"/>
    <w:basedOn w:val="Normlny"/>
    <w:next w:val="Normlny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lny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Date">
    <w:name w:val="Date"/>
    <w:basedOn w:val="Normlny"/>
    <w:pPr>
      <w:spacing w:before="480" w:after="160"/>
      <w:jc w:val="center"/>
    </w:pPr>
    <w:rPr>
      <w:b/>
    </w:rPr>
  </w:style>
  <w:style w:type="character" w:customStyle="1" w:styleId="Emphasis">
    <w:name w:val="Emphasis"/>
    <w:rPr>
      <w:i/>
    </w:rPr>
  </w:style>
  <w:style w:type="character" w:styleId="Odkaznavysvetlivku">
    <w:name w:val="endnote reference"/>
    <w:semiHidden/>
    <w:rPr>
      <w:vertAlign w:val="superscript"/>
    </w:rPr>
  </w:style>
  <w:style w:type="paragraph" w:styleId="Textvysvetlivky">
    <w:name w:val="endnote text"/>
    <w:basedOn w:val="Normlny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Pta">
    <w:name w:val="footer"/>
    <w:basedOn w:val="Normlny"/>
    <w:semiHidden/>
    <w:pPr>
      <w:keepLines/>
      <w:pBdr>
        <w:top w:val="single" w:sz="6" w:space="1" w:color="auto"/>
      </w:pBdr>
      <w:tabs>
        <w:tab w:val="right" w:pos="10490"/>
      </w:tabs>
      <w:ind w:right="-12"/>
    </w:pPr>
    <w:rPr>
      <w:sz w:val="16"/>
    </w:rPr>
  </w:style>
  <w:style w:type="paragraph" w:customStyle="1" w:styleId="FootnoteBase">
    <w:name w:val="Footnote Base"/>
    <w:basedOn w:val="Normlny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semiHidden/>
    <w:pPr>
      <w:keepLines/>
      <w:pBdr>
        <w:bottom w:val="single" w:sz="6" w:space="1" w:color="auto"/>
      </w:pBdr>
      <w:tabs>
        <w:tab w:val="right" w:pos="10490"/>
      </w:tabs>
    </w:pPr>
    <w:rPr>
      <w:sz w:val="16"/>
    </w:rPr>
  </w:style>
  <w:style w:type="paragraph" w:customStyle="1" w:styleId="HeaderBase">
    <w:name w:val="Header Base"/>
    <w:basedOn w:val="Normlny"/>
    <w:pPr>
      <w:keepLines/>
      <w:tabs>
        <w:tab w:val="center" w:pos="4320"/>
        <w:tab w:val="right" w:pos="8640"/>
      </w:tabs>
    </w:pPr>
    <w:rPr>
      <w:sz w:val="24"/>
    </w:rPr>
  </w:style>
  <w:style w:type="paragraph" w:customStyle="1" w:styleId="HeaderEven">
    <w:name w:val="Header Even"/>
    <w:basedOn w:val="Hlavika"/>
  </w:style>
  <w:style w:type="paragraph" w:customStyle="1" w:styleId="HeadingBase">
    <w:name w:val="Heading Base"/>
    <w:basedOn w:val="Normlny"/>
    <w:next w:val="Normlny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Register1">
    <w:name w:val="index 1"/>
    <w:basedOn w:val="Normlny"/>
    <w:semiHidden/>
    <w:pPr>
      <w:tabs>
        <w:tab w:val="right" w:leader="dot" w:pos="3960"/>
      </w:tabs>
      <w:ind w:left="720" w:hanging="720"/>
    </w:pPr>
    <w:rPr>
      <w:sz w:val="24"/>
    </w:rPr>
  </w:style>
  <w:style w:type="paragraph" w:styleId="Register2">
    <w:name w:val="index 2"/>
    <w:basedOn w:val="Normlny"/>
    <w:semiHidden/>
    <w:pPr>
      <w:tabs>
        <w:tab w:val="right" w:leader="dot" w:pos="3960"/>
      </w:tabs>
      <w:ind w:left="1080" w:hanging="720"/>
    </w:pPr>
    <w:rPr>
      <w:sz w:val="24"/>
    </w:rPr>
  </w:style>
  <w:style w:type="paragraph" w:customStyle="1" w:styleId="IndexBase">
    <w:name w:val="Index Base"/>
    <w:basedOn w:val="Normlny"/>
    <w:pPr>
      <w:tabs>
        <w:tab w:val="right" w:leader="dot" w:pos="3960"/>
      </w:tabs>
      <w:ind w:left="720" w:hanging="720"/>
    </w:pPr>
    <w:rPr>
      <w:sz w:val="24"/>
    </w:rPr>
  </w:style>
  <w:style w:type="paragraph" w:styleId="Nadpisregistra">
    <w:name w:val="index heading"/>
    <w:basedOn w:val="Normlny"/>
    <w:next w:val="Register1"/>
    <w:semiHidden/>
    <w:pPr>
      <w:keepNext/>
      <w:spacing w:before="1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sloriadka">
    <w:name w:val="line number"/>
    <w:semiHidden/>
    <w:rPr>
      <w:rFonts w:ascii="Arial" w:hAnsi="Arial"/>
      <w:sz w:val="18"/>
    </w:rPr>
  </w:style>
  <w:style w:type="paragraph" w:styleId="Zoznam">
    <w:name w:val="List"/>
    <w:basedOn w:val="Normlny"/>
    <w:semiHidden/>
    <w:pPr>
      <w:tabs>
        <w:tab w:val="left" w:pos="720"/>
      </w:tabs>
      <w:spacing w:after="80"/>
      <w:ind w:left="720" w:hanging="360"/>
    </w:pPr>
  </w:style>
  <w:style w:type="paragraph" w:styleId="Zoznam2">
    <w:name w:val="List 2"/>
    <w:basedOn w:val="Zoznam"/>
    <w:semiHidden/>
    <w:pPr>
      <w:tabs>
        <w:tab w:val="clear" w:pos="720"/>
        <w:tab w:val="left" w:pos="1080"/>
      </w:tabs>
      <w:ind w:left="1080"/>
    </w:pPr>
  </w:style>
  <w:style w:type="paragraph" w:styleId="Zoznam3">
    <w:name w:val="List 3"/>
    <w:basedOn w:val="Zoznam"/>
    <w:semiHidden/>
    <w:pPr>
      <w:tabs>
        <w:tab w:val="clear" w:pos="720"/>
        <w:tab w:val="left" w:pos="1440"/>
      </w:tabs>
      <w:ind w:left="1440"/>
    </w:p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Zoznamsodrkami">
    <w:name w:val="List Bullet"/>
    <w:basedOn w:val="Zoznam"/>
    <w:next w:val="Normlny"/>
    <w:semiHidden/>
    <w:pPr>
      <w:tabs>
        <w:tab w:val="clear" w:pos="720"/>
      </w:tabs>
      <w:spacing w:before="80" w:after="40"/>
      <w:ind w:left="714" w:hanging="357"/>
    </w:pPr>
    <w:rPr>
      <w:b/>
    </w:rPr>
  </w:style>
  <w:style w:type="paragraph" w:styleId="Zoznamsodrkami2">
    <w:name w:val="List Bullet 2"/>
    <w:basedOn w:val="Zoznamsodrkami"/>
    <w:semiHidden/>
    <w:pPr>
      <w:ind w:left="1080"/>
    </w:pPr>
  </w:style>
  <w:style w:type="paragraph" w:styleId="Zoznamsodrkami3">
    <w:name w:val="List Bullet 3"/>
    <w:basedOn w:val="Zoznamsodrkami"/>
    <w:semiHidden/>
    <w:pPr>
      <w:ind w:left="1440"/>
    </w:pPr>
  </w:style>
  <w:style w:type="paragraph" w:customStyle="1" w:styleId="ListBulletFirst">
    <w:name w:val="List Bullet First"/>
    <w:basedOn w:val="Zoznamsodrkami"/>
    <w:next w:val="Zoznamsodrkami"/>
  </w:style>
  <w:style w:type="paragraph" w:customStyle="1" w:styleId="ListBulletLast">
    <w:name w:val="List Bullet Last"/>
    <w:basedOn w:val="Zoznamsodrkami"/>
    <w:next w:val="Normlny"/>
    <w:pPr>
      <w:spacing w:after="240"/>
    </w:pPr>
  </w:style>
  <w:style w:type="paragraph" w:styleId="Pokraovaniezoznamu">
    <w:name w:val="List Continue"/>
    <w:basedOn w:val="Zoznam"/>
    <w:semiHidden/>
    <w:pPr>
      <w:tabs>
        <w:tab w:val="clear" w:pos="720"/>
      </w:tabs>
      <w:spacing w:after="160"/>
    </w:pPr>
  </w:style>
  <w:style w:type="paragraph" w:styleId="Pokraovaniezoznamu2">
    <w:name w:val="List Continue 2"/>
    <w:basedOn w:val="Pokraovaniezoznamu"/>
    <w:semiHidden/>
    <w:pPr>
      <w:ind w:left="1080"/>
    </w:pPr>
  </w:style>
  <w:style w:type="paragraph" w:styleId="Pokraovaniezoznamu3">
    <w:name w:val="List Continue 3"/>
    <w:basedOn w:val="Pokraovaniezoznamu"/>
    <w:semiHidden/>
    <w:pPr>
      <w:ind w:left="1440"/>
    </w:pPr>
  </w:style>
  <w:style w:type="paragraph" w:customStyle="1" w:styleId="ListFirst">
    <w:name w:val="List First"/>
    <w:basedOn w:val="Zoznam"/>
    <w:next w:val="Zoznam"/>
    <w:pPr>
      <w:spacing w:before="80"/>
    </w:pPr>
  </w:style>
  <w:style w:type="paragraph" w:customStyle="1" w:styleId="ListLast">
    <w:name w:val="List Last"/>
    <w:basedOn w:val="Zoznam"/>
    <w:next w:val="Normlny"/>
    <w:pPr>
      <w:spacing w:after="240"/>
    </w:pPr>
  </w:style>
  <w:style w:type="paragraph" w:styleId="slovanzoznam">
    <w:name w:val="List Number"/>
    <w:basedOn w:val="Zoznam"/>
    <w:semiHidden/>
    <w:pPr>
      <w:tabs>
        <w:tab w:val="clear" w:pos="720"/>
      </w:tabs>
      <w:spacing w:after="160"/>
    </w:pPr>
  </w:style>
  <w:style w:type="paragraph" w:styleId="slovanzoznam2">
    <w:name w:val="List Number 2"/>
    <w:basedOn w:val="slovanzoznam"/>
    <w:semiHidden/>
    <w:pPr>
      <w:ind w:left="1080"/>
    </w:pPr>
  </w:style>
  <w:style w:type="paragraph" w:styleId="slovanzoznam3">
    <w:name w:val="List Number 3"/>
    <w:basedOn w:val="slovanzoznam"/>
    <w:semiHidden/>
    <w:pPr>
      <w:ind w:left="1440"/>
    </w:pPr>
  </w:style>
  <w:style w:type="paragraph" w:customStyle="1" w:styleId="ListNumberFirst">
    <w:name w:val="List Number First"/>
    <w:basedOn w:val="slovanzoznam"/>
    <w:next w:val="slovanzoznam"/>
    <w:pPr>
      <w:spacing w:before="80"/>
    </w:pPr>
  </w:style>
  <w:style w:type="paragraph" w:customStyle="1" w:styleId="ListNumberLast">
    <w:name w:val="List Number Last"/>
    <w:basedOn w:val="slovanzoznam"/>
    <w:next w:val="Normlny"/>
    <w:pPr>
      <w:spacing w:after="240"/>
    </w:pPr>
  </w:style>
  <w:style w:type="paragraph" w:styleId="Textmakra">
    <w:name w:val="macro"/>
    <w:basedOn w:val="Normlny"/>
    <w:semiHidden/>
    <w:pPr>
      <w:spacing w:after="120"/>
    </w:pPr>
    <w:rPr>
      <w:rFonts w:ascii="Courier New" w:hAnsi="Courier New"/>
    </w:rPr>
  </w:style>
  <w:style w:type="paragraph" w:styleId="Hlavikasprvy">
    <w:name w:val="Message Header"/>
    <w:basedOn w:val="Normlny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slostrany">
    <w:name w:val="page number"/>
    <w:semiHidden/>
    <w:rPr>
      <w:b/>
    </w:rPr>
  </w:style>
  <w:style w:type="paragraph" w:customStyle="1" w:styleId="PartSubtitle">
    <w:name w:val="Part Subtitle"/>
    <w:basedOn w:val="Normlny"/>
    <w:next w:val="Normlny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Normlny"/>
    <w:next w:val="Popis"/>
    <w:pPr>
      <w:keepNext/>
      <w:spacing w:after="160"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Normlny"/>
    <w:pPr>
      <w:keepLines/>
      <w:spacing w:after="360"/>
      <w:jc w:val="center"/>
    </w:pPr>
  </w:style>
  <w:style w:type="paragraph" w:styleId="Podtitul">
    <w:name w:val="Subtitle"/>
    <w:basedOn w:val="Nzov"/>
    <w:next w:val="Normlny"/>
    <w:qFormat/>
    <w:pPr>
      <w:spacing w:before="0" w:after="240"/>
    </w:pPr>
    <w:rPr>
      <w:b w:val="0"/>
      <w:i/>
      <w:sz w:val="28"/>
    </w:rPr>
  </w:style>
  <w:style w:type="paragraph" w:styleId="Nzov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lny"/>
    <w:next w:val="Normlny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Zoznamcitci">
    <w:name w:val="table of authorities"/>
    <w:basedOn w:val="Normlny"/>
    <w:semiHidden/>
    <w:pPr>
      <w:tabs>
        <w:tab w:val="right" w:leader="dot" w:pos="8640"/>
      </w:tabs>
      <w:ind w:left="360" w:hanging="360"/>
    </w:pPr>
  </w:style>
  <w:style w:type="paragraph" w:styleId="Zoznamobrzkov">
    <w:name w:val="table of figures"/>
    <w:basedOn w:val="Normlny"/>
    <w:semiHidden/>
    <w:pPr>
      <w:tabs>
        <w:tab w:val="right" w:leader="dot" w:pos="8640"/>
      </w:tabs>
      <w:ind w:left="720" w:hanging="720"/>
    </w:pPr>
  </w:style>
  <w:style w:type="paragraph" w:styleId="Hlavikazoznamucitci">
    <w:name w:val="toa heading"/>
    <w:basedOn w:val="SectionHeading"/>
    <w:next w:val="Zoznamcitci"/>
    <w:semiHidden/>
  </w:style>
  <w:style w:type="paragraph" w:styleId="Obsah1">
    <w:name w:val="toc 1"/>
    <w:basedOn w:val="Normlny"/>
    <w:uiPriority w:val="39"/>
    <w:pPr>
      <w:tabs>
        <w:tab w:val="right" w:leader="dot" w:pos="10489"/>
      </w:tabs>
      <w:spacing w:before="120" w:after="120"/>
      <w:jc w:val="left"/>
    </w:pPr>
    <w:rPr>
      <w:b/>
      <w:caps/>
    </w:rPr>
  </w:style>
  <w:style w:type="paragraph" w:styleId="Obsah2">
    <w:name w:val="toc 2"/>
    <w:basedOn w:val="Normlny"/>
    <w:uiPriority w:val="39"/>
    <w:pPr>
      <w:tabs>
        <w:tab w:val="right" w:leader="dot" w:pos="10489"/>
      </w:tabs>
      <w:jc w:val="left"/>
    </w:pPr>
    <w:rPr>
      <w:smallCaps/>
    </w:rPr>
  </w:style>
  <w:style w:type="paragraph" w:styleId="Obsah3">
    <w:name w:val="toc 3"/>
    <w:basedOn w:val="Normlny"/>
    <w:uiPriority w:val="39"/>
    <w:pPr>
      <w:tabs>
        <w:tab w:val="right" w:leader="dot" w:pos="10489"/>
      </w:tabs>
      <w:ind w:left="200"/>
      <w:jc w:val="left"/>
    </w:pPr>
    <w:rPr>
      <w:i/>
    </w:rPr>
  </w:style>
  <w:style w:type="paragraph" w:styleId="Obsah4">
    <w:name w:val="toc 4"/>
    <w:basedOn w:val="Normlny"/>
    <w:semiHidden/>
    <w:pPr>
      <w:tabs>
        <w:tab w:val="right" w:leader="dot" w:pos="10489"/>
      </w:tabs>
      <w:ind w:left="400"/>
      <w:jc w:val="left"/>
    </w:pPr>
    <w:rPr>
      <w:sz w:val="18"/>
    </w:rPr>
  </w:style>
  <w:style w:type="paragraph" w:styleId="Obsah5">
    <w:name w:val="toc 5"/>
    <w:basedOn w:val="Normlny"/>
    <w:semiHidden/>
    <w:pPr>
      <w:tabs>
        <w:tab w:val="right" w:leader="dot" w:pos="10489"/>
      </w:tabs>
      <w:ind w:left="600"/>
      <w:jc w:val="left"/>
    </w:pPr>
    <w:rPr>
      <w:sz w:val="18"/>
    </w:rPr>
  </w:style>
  <w:style w:type="paragraph" w:styleId="Obsah6">
    <w:name w:val="toc 6"/>
    <w:basedOn w:val="Normlny"/>
    <w:semiHidden/>
    <w:pPr>
      <w:tabs>
        <w:tab w:val="right" w:leader="dot" w:pos="10489"/>
      </w:tabs>
      <w:ind w:left="800"/>
      <w:jc w:val="left"/>
    </w:pPr>
    <w:rPr>
      <w:sz w:val="18"/>
    </w:rPr>
  </w:style>
  <w:style w:type="paragraph" w:styleId="Obsah7">
    <w:name w:val="toc 7"/>
    <w:basedOn w:val="Normlny"/>
    <w:semiHidden/>
    <w:pPr>
      <w:tabs>
        <w:tab w:val="right" w:leader="dot" w:pos="10489"/>
      </w:tabs>
      <w:ind w:left="1000"/>
      <w:jc w:val="left"/>
    </w:pPr>
    <w:rPr>
      <w:sz w:val="18"/>
    </w:rPr>
  </w:style>
  <w:style w:type="paragraph" w:styleId="Obsah8">
    <w:name w:val="toc 8"/>
    <w:basedOn w:val="Normlny"/>
    <w:semiHidden/>
    <w:pPr>
      <w:tabs>
        <w:tab w:val="right" w:leader="dot" w:pos="10489"/>
      </w:tabs>
      <w:ind w:left="1200"/>
      <w:jc w:val="left"/>
    </w:pPr>
    <w:rPr>
      <w:sz w:val="18"/>
    </w:rPr>
  </w:style>
  <w:style w:type="paragraph" w:styleId="Obsah9">
    <w:name w:val="toc 9"/>
    <w:basedOn w:val="Normlny"/>
    <w:semiHidden/>
    <w:pPr>
      <w:tabs>
        <w:tab w:val="right" w:leader="dot" w:pos="10489"/>
      </w:tabs>
      <w:ind w:left="1400"/>
      <w:jc w:val="left"/>
    </w:pPr>
    <w:rPr>
      <w:sz w:val="18"/>
    </w:rPr>
  </w:style>
  <w:style w:type="paragraph" w:customStyle="1" w:styleId="TOCBase">
    <w:name w:val="TOC Base"/>
    <w:basedOn w:val="Normlny"/>
    <w:pPr>
      <w:tabs>
        <w:tab w:val="right" w:leader="dot" w:pos="8640"/>
      </w:tabs>
    </w:pPr>
  </w:style>
  <w:style w:type="paragraph" w:styleId="Normlnysozarkami">
    <w:name w:val="Normal Indent"/>
    <w:basedOn w:val="Normlny"/>
    <w:semiHidden/>
    <w:pPr>
      <w:ind w:left="284"/>
    </w:pPr>
  </w:style>
  <w:style w:type="paragraph" w:customStyle="1" w:styleId="odstavec">
    <w:name w:val="odstavec"/>
    <w:basedOn w:val="Normlny"/>
    <w:next w:val="Normlny"/>
    <w:pPr>
      <w:spacing w:before="40"/>
      <w:ind w:left="360" w:hanging="360"/>
    </w:pPr>
    <w:rPr>
      <w:b/>
      <w:sz w:val="22"/>
    </w:rPr>
  </w:style>
  <w:style w:type="paragraph" w:customStyle="1" w:styleId="stavNezmeneny">
    <w:name w:val="stavNezmeneny"/>
    <w:basedOn w:val="Normlny"/>
    <w:next w:val="Normlny"/>
    <w:pPr>
      <w:keepLines/>
      <w:ind w:right="-511" w:firstLine="8222"/>
      <w:jc w:val="right"/>
    </w:pPr>
    <w:rPr>
      <w:b/>
      <w:sz w:val="15"/>
    </w:rPr>
  </w:style>
  <w:style w:type="paragraph" w:customStyle="1" w:styleId="Odrazka2">
    <w:name w:val="Odrazka2"/>
    <w:basedOn w:val="Normlny"/>
    <w:pPr>
      <w:ind w:left="284" w:hanging="142"/>
      <w:jc w:val="left"/>
    </w:pPr>
  </w:style>
  <w:style w:type="paragraph" w:customStyle="1" w:styleId="Odrazka1">
    <w:name w:val="Odrazka1"/>
    <w:basedOn w:val="Normlny"/>
    <w:pPr>
      <w:ind w:left="142" w:hanging="142"/>
      <w:jc w:val="left"/>
    </w:pPr>
  </w:style>
  <w:style w:type="paragraph" w:customStyle="1" w:styleId="Odrazka3">
    <w:name w:val="Odrazka3"/>
    <w:basedOn w:val="Odrazka2"/>
    <w:pPr>
      <w:ind w:left="426"/>
    </w:pPr>
  </w:style>
  <w:style w:type="paragraph" w:customStyle="1" w:styleId="Odrazka4">
    <w:name w:val="Odrazka4"/>
    <w:basedOn w:val="Odrazka3"/>
    <w:pPr>
      <w:ind w:left="567"/>
    </w:pPr>
  </w:style>
  <w:style w:type="paragraph" w:customStyle="1" w:styleId="Odrazka5">
    <w:name w:val="Odrazka5"/>
    <w:basedOn w:val="Odrazka4"/>
    <w:pPr>
      <w:ind w:left="709"/>
    </w:pPr>
  </w:style>
  <w:style w:type="paragraph" w:customStyle="1" w:styleId="Titulok">
    <w:name w:val="Titulok"/>
    <w:basedOn w:val="Nzov"/>
    <w:rPr>
      <w:sz w:val="32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2">
    <w:name w:val="Body Text 2"/>
    <w:basedOn w:val="Normlny"/>
    <w:semiHidden/>
    <w:rPr>
      <w:b/>
    </w:rPr>
  </w:style>
  <w:style w:type="character" w:customStyle="1" w:styleId="Nadpis2Char">
    <w:name w:val="Nadpis 2 Char"/>
    <w:link w:val="Nadpis2"/>
    <w:rsid w:val="00B876BD"/>
    <w:rPr>
      <w:rFonts w:ascii="Arial" w:hAnsi="Arial"/>
      <w:b/>
      <w:sz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064C9B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355F-5175-4EF7-9FFE-D2324B47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5243</Words>
  <Characters>29891</Characters>
  <Application>Microsoft Office Word</Application>
  <DocSecurity>0</DocSecurity>
  <Lines>249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Šablóna pre dokumentáciu NEPu.</vt:lpstr>
      <vt:lpstr>Šablóna pre dokumentáciu NEPu.</vt:lpstr>
    </vt:vector>
  </TitlesOfParts>
  <Company>Aurus s.r.o.</Company>
  <LinksUpToDate>false</LinksUpToDate>
  <CharactersWithSpaces>35064</CharactersWithSpaces>
  <SharedDoc>false</SharedDoc>
  <HLinks>
    <vt:vector size="252" baseType="variant">
      <vt:variant>
        <vt:i4>1900604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_Toc63083998</vt:lpwstr>
      </vt:variant>
      <vt:variant>
        <vt:i4>1179708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_Toc63083997</vt:lpwstr>
      </vt:variant>
      <vt:variant>
        <vt:i4>1245244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_Toc63083996</vt:lpwstr>
      </vt:variant>
      <vt:variant>
        <vt:i4>1048636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_Toc63083995</vt:lpwstr>
      </vt:variant>
      <vt:variant>
        <vt:i4>1114172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_Toc63083994</vt:lpwstr>
      </vt:variant>
      <vt:variant>
        <vt:i4>1441852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_Toc63083993</vt:lpwstr>
      </vt:variant>
      <vt:variant>
        <vt:i4>1507388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_Toc63083992</vt:lpwstr>
      </vt:variant>
      <vt:variant>
        <vt:i4>1310780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_Toc63083991</vt:lpwstr>
      </vt:variant>
      <vt:variant>
        <vt:i4>1376316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_Toc63083990</vt:lpwstr>
      </vt:variant>
      <vt:variant>
        <vt:i4>1835069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_Toc63083989</vt:lpwstr>
      </vt:variant>
      <vt:variant>
        <vt:i4>1900605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_Toc63083988</vt:lpwstr>
      </vt:variant>
      <vt:variant>
        <vt:i4>1179709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_Toc63083987</vt:lpwstr>
      </vt:variant>
      <vt:variant>
        <vt:i4>1245245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_Toc63083986</vt:lpwstr>
      </vt:variant>
      <vt:variant>
        <vt:i4>1048637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_Toc63083985</vt:lpwstr>
      </vt:variant>
      <vt:variant>
        <vt:i4>1114173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_Toc63083984</vt:lpwstr>
      </vt:variant>
      <vt:variant>
        <vt:i4>1441853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_Toc63083983</vt:lpwstr>
      </vt:variant>
      <vt:variant>
        <vt:i4>1507389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_Toc63083982</vt:lpwstr>
      </vt:variant>
      <vt:variant>
        <vt:i4>1310781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_Toc63083981</vt:lpwstr>
      </vt:variant>
      <vt:variant>
        <vt:i4>1376317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_Toc63083980</vt:lpwstr>
      </vt:variant>
      <vt:variant>
        <vt:i4>1835058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_Toc63083979</vt:lpwstr>
      </vt:variant>
      <vt:variant>
        <vt:i4>1900594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_Toc63083978</vt:lpwstr>
      </vt:variant>
      <vt:variant>
        <vt:i4>1179698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_Toc63083977</vt:lpwstr>
      </vt:variant>
      <vt:variant>
        <vt:i4>1245234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_Toc63083976</vt:lpwstr>
      </vt:variant>
      <vt:variant>
        <vt:i4>1048626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_Toc63083975</vt:lpwstr>
      </vt:variant>
      <vt:variant>
        <vt:i4>1114162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_Toc63083974</vt:lpwstr>
      </vt:variant>
      <vt:variant>
        <vt:i4>1441842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_Toc63083973</vt:lpwstr>
      </vt:variant>
      <vt:variant>
        <vt:i4>1507378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_Toc63083972</vt:lpwstr>
      </vt:variant>
      <vt:variant>
        <vt:i4>1310770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_Toc63083971</vt:lpwstr>
      </vt:variant>
      <vt:variant>
        <vt:i4>1376306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_Toc63083970</vt:lpwstr>
      </vt:variant>
      <vt:variant>
        <vt:i4>1835059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_Toc63083969</vt:lpwstr>
      </vt:variant>
      <vt:variant>
        <vt:i4>1900595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_Toc63083968</vt:lpwstr>
      </vt:variant>
      <vt:variant>
        <vt:i4>1179699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_Toc63083967</vt:lpwstr>
      </vt:variant>
      <vt:variant>
        <vt:i4>1245235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_Toc63083966</vt:lpwstr>
      </vt:variant>
      <vt:variant>
        <vt:i4>1048627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_Toc63083965</vt:lpwstr>
      </vt:variant>
      <vt:variant>
        <vt:i4>1114163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_Toc63083964</vt:lpwstr>
      </vt:variant>
      <vt:variant>
        <vt:i4>1441843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_Toc63083963</vt:lpwstr>
      </vt:variant>
      <vt:variant>
        <vt:i4>1507379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_Toc63083962</vt:lpwstr>
      </vt:variant>
      <vt:variant>
        <vt:i4>1310771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_Toc63083961</vt:lpwstr>
      </vt:variant>
      <vt:variant>
        <vt:i4>1376307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_Toc63083960</vt:lpwstr>
      </vt:variant>
      <vt:variant>
        <vt:i4>1835056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_Toc63083959</vt:lpwstr>
      </vt:variant>
      <vt:variant>
        <vt:i4>1900592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_Toc63083958</vt:lpwstr>
      </vt:variant>
      <vt:variant>
        <vt:i4>1179696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_Toc63083957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pre dokumentáciu NEPu.</dc:title>
  <dc:subject>7.12.1995</dc:subject>
  <dc:creator>Peter Alföldi</dc:creator>
  <cp:keywords/>
  <cp:lastModifiedBy>Dušan Parobek</cp:lastModifiedBy>
  <cp:revision>2</cp:revision>
  <cp:lastPrinted>1601-01-01T00:00:00Z</cp:lastPrinted>
  <dcterms:created xsi:type="dcterms:W3CDTF">2021-02-02T08:48:00Z</dcterms:created>
  <dcterms:modified xsi:type="dcterms:W3CDTF">2021-02-02T08:48:00Z</dcterms:modified>
</cp:coreProperties>
</file>